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Airline Customer Service Agent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Airline customer service agent with counter, gate and disruption desk experience across domestic and international services. Works confidently in Amadeus Altea, Sabre and SITA Horizon, and keeps check-in, baggage and boarding moving through peak departure banks and irregular operations. Known for calm, accurate work with passengers who are stressed, delayed or travelling with special assistance needs.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compliance, including aviation security and dangerous goods acceptance   •   Check-in, ticketing and rebooking operations management   •   Amadeus Altea   •   Sabre   •   SITA Horizon   •   Microsoft Office   •   Customer service under pressure   •   Written communication for claims, reports and passenger correspondence   •   Problem solving during disruptions   •   Attention to detail with travel documents and baggage records   •   Time and deadline management against strict departure cut-offs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Airline Customer Service Agent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Checked in passengers and issued boarding passes across multiple international departures per shift, keeping counter queues moving through the early morning departure bank.</w:t>
      </w:r>
    </w:p>
    <w:p>
      <w:pPr>
        <w:pStyle w:val="ListBullet"/>
        <w:spacing w:after="80" w:line="276" w:lineRule="auto"/>
      </w:pPr>
      <w:r>
        <w:t>Accepted and tagged baggage, processed excess baggage charges and reconciled receipts at end of shift, cutting discrepancies between the counter float and the daily report.</w:t>
      </w:r>
    </w:p>
    <w:p>
      <w:pPr>
        <w:pStyle w:val="ListBullet"/>
        <w:spacing w:after="80" w:line="276" w:lineRule="auto"/>
      </w:pPr>
      <w:r>
        <w:t>Rebooked and reissued tickets for disrupted travellers after cancellations and schedule changes, finding connections across partner carriers and confirming them the same day.</w:t>
      </w:r>
    </w:p>
    <w:p>
      <w:pPr>
        <w:pStyle w:val="ListBullet"/>
        <w:spacing w:after="80" w:line="276" w:lineRule="auto"/>
      </w:pPr>
      <w:r>
        <w:t>Ran gate boarding for wide-body services, sequencing seat calls and announcements so flights closed on time and late passengers were identified before the door closed.</w:t>
      </w:r>
    </w:p>
    <w:p>
      <w:pPr>
        <w:pStyle w:val="ListBullet"/>
        <w:spacing w:after="80" w:line="276" w:lineRule="auto"/>
      </w:pPr>
      <w:r>
        <w:t>Handled complaints and lost baggage claims, tracing delayed bags through the baggage tracing system and keeping passengers updated by phone and email until bags were delivered.</w:t>
      </w:r>
    </w:p>
    <w:p>
      <w:pPr>
        <w:pStyle w:val="ListBullet"/>
        <w:spacing w:after="240" w:line="276" w:lineRule="auto"/>
      </w:pPr>
      <w:r>
        <w:t>Coordinated special assistance for unaccompanied minors, passengers using mobility aids and medical cases, briefing ground handlers and cabin crew so each passenger boarded with the right support recorded.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Aviation (Customer Service) or Certificate IV in Travel and Tourism is a common entry pathway, though many agents hold a diploma or bachelor degree in aviation, tourism or business and complete carrier-specific training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