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Art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Art Director with a strong track record of translating client briefs into cohesive visual campaigns across advertising, digital, and print. Comfortable directing design teams and production crews while keeping one eye on brand consistency and the other on budget and deadline. Known for balancing creative ambition with the practical realities of client sign-off.</w:t>
      </w:r>
    </w:p>
    <w:p>
      <w:pPr>
        <w:spacing w:before="280" w:after="120"/>
        <w:jc w:val="left"/>
        <w:pBdr>
          <w:bottom w:val="single" w:sz="6" w:space="4" w:color="DFDED8"/>
        </w:pBdr>
      </w:pPr>
      <w:r>
        <w:rPr>
          <w:b/>
          <w:color w:val="2F62D9"/>
          <w:sz w:val="22"/>
        </w:rPr>
        <w:t>KEY SKILLS</w:t>
      </w:r>
    </w:p>
    <w:p>
      <w:pPr>
        <w:spacing w:before="0" w:after="200"/>
        <w:jc w:val="left"/>
      </w:pPr>
      <w:r>
        <w:t>Visual concept development   •   Art direction for campaigns and brand identity   •   Adobe Creative Suite (Photoshop, Illustrator, InDesign)   •   Figma and Sketch for digital design review   •   Creative brief writing and interpretation   •   Directing photographers, designers, and production crews   •   Client presentation and creative rationale   •   Project management tools (Asana, Monday.com)   •   Stakeholder management across creative and account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Art Director</w:t>
      </w:r>
      <w:r>
        <w:t>, [Company Name], [City]</w:t>
      </w:r>
      <w:r>
        <w:rPr>
          <w:i/>
        </w:rPr>
        <w:tab/>
        <w:t>[Month Year] – [Month Year / Present]</w:t>
      </w:r>
    </w:p>
    <w:p>
      <w:pPr>
        <w:pStyle w:val="ListBullet"/>
        <w:spacing w:after="80" w:line="276" w:lineRule="auto"/>
      </w:pPr>
      <w:r>
        <w:t>Developed visual concepts and creative briefs for campaigns, aligning design direction with brand identity and client objectives</w:t>
      </w:r>
    </w:p>
    <w:p>
      <w:pPr>
        <w:pStyle w:val="ListBullet"/>
        <w:spacing w:after="80" w:line="276" w:lineRule="auto"/>
      </w:pPr>
      <w:r>
        <w:t>Directed design teams, photographers, and production crews through shoots and design sprints, keeping projects on schedule and within budget</w:t>
      </w:r>
    </w:p>
    <w:p>
      <w:pPr>
        <w:pStyle w:val="ListBullet"/>
        <w:spacing w:after="80" w:line="276" w:lineRule="auto"/>
      </w:pPr>
      <w:r>
        <w:t>Reviewed and signed off on design comps, layouts, and video content before client delivery, catching inconsistencies before they reached the client</w:t>
      </w:r>
    </w:p>
    <w:p>
      <w:pPr>
        <w:pStyle w:val="ListBullet"/>
        <w:spacing w:after="80" w:line="276" w:lineRule="auto"/>
      </w:pPr>
      <w:r>
        <w:t>Presented creative concepts and strategic rationale directly to clients and senior stakeholders, defending creative decisions under scrutiny</w:t>
      </w:r>
    </w:p>
    <w:p>
      <w:pPr>
        <w:pStyle w:val="ListBullet"/>
        <w:spacing w:after="80" w:line="276" w:lineRule="auto"/>
      </w:pPr>
      <w:r>
        <w:t>Collaborated with copywriters and strategists to refine campaign messaging, resolving tension between visual and verbal direction</w:t>
      </w:r>
    </w:p>
    <w:p>
      <w:pPr>
        <w:pStyle w:val="ListBullet"/>
        <w:spacing w:after="240" w:line="276" w:lineRule="auto"/>
      </w:pPr>
      <w:r>
        <w:t>Built and maintained brand guideline documents used across multiple campaigns to keep visual output consistent over time</w:t>
      </w:r>
    </w:p>
    <w:p>
      <w:pPr>
        <w:spacing w:before="280" w:after="120"/>
        <w:jc w:val="left"/>
        <w:pBdr>
          <w:bottom w:val="single" w:sz="6" w:space="4" w:color="DFDED8"/>
        </w:pBdr>
      </w:pPr>
      <w:r>
        <w:rPr>
          <w:b/>
          <w:color w:val="2F62D9"/>
          <w:sz w:val="22"/>
        </w:rPr>
        <w:t>EDUCATION</w:t>
      </w:r>
    </w:p>
    <w:p>
      <w:pPr>
        <w:spacing w:before="0" w:after="200"/>
        <w:jc w:val="left"/>
      </w:pPr>
      <w:r>
        <w:t>Typically a bachelor degree in visual communication, graphic design, or a related creative discipline, though a strong portfolio built through diploma-level study or years working up from a design role is equally common in this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