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Bank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Bank manager with a background in branch operations, credit assessment and team leadership across retail and business banking. Experienced in making lending decisions within delegated authority, managing branch budgets and ensuring compliance with Australian banking regulations. Known for building customer relationships that grow deposits and loans while keeping risk and internal controls tight.</w:t>
      </w:r>
    </w:p>
    <w:p>
      <w:pPr>
        <w:spacing w:before="280" w:after="120"/>
        <w:jc w:val="left"/>
        <w:pBdr>
          <w:bottom w:val="single" w:sz="6" w:space="4" w:color="DFDED8"/>
        </w:pBdr>
      </w:pPr>
      <w:r>
        <w:rPr>
          <w:b/>
          <w:color w:val="2F62D9"/>
          <w:sz w:val="22"/>
        </w:rPr>
        <w:t>KEY SKILLS</w:t>
      </w:r>
    </w:p>
    <w:p>
      <w:pPr>
        <w:spacing w:before="0" w:after="200"/>
        <w:jc w:val="left"/>
      </w:pPr>
      <w:r>
        <w:t>Financial reporting   •   Risk and internal controls   •   Regulatory compliance   •   Budgeting and forecasting   •   Core banking systems (Temenos, Finacle)   •   Microsoft Excel   •   CRM software   •   Loan origination systems   •   Regulatory reporting platforms   •   People leadership   •   Client relationships and advisory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Bank Manager</w:t>
      </w:r>
      <w:r>
        <w:t>, [Company Name], [City]</w:t>
      </w:r>
      <w:r>
        <w:rPr>
          <w:i/>
        </w:rPr>
        <w:tab/>
        <w:t>[Month Year] – [Month Year / Present]</w:t>
      </w:r>
    </w:p>
    <w:p>
      <w:pPr>
        <w:pStyle w:val="ListBullet"/>
        <w:spacing w:after="80" w:line="276" w:lineRule="auto"/>
      </w:pPr>
      <w:r>
        <w:t>Reviewed and approved loan applications within delegated authority, maintaining a portfolio that met credit quality and responsible lending standards.</w:t>
      </w:r>
    </w:p>
    <w:p>
      <w:pPr>
        <w:pStyle w:val="ListBullet"/>
        <w:spacing w:after="80" w:line="276" w:lineRule="auto"/>
      </w:pPr>
      <w:r>
        <w:t>Led a branch team, recruiting, training and managing performance to lift customer service scores and reduce staff turnover.</w:t>
      </w:r>
    </w:p>
    <w:p>
      <w:pPr>
        <w:pStyle w:val="ListBullet"/>
        <w:spacing w:after="80" w:line="276" w:lineRule="auto"/>
      </w:pPr>
      <w:r>
        <w:t>Monitored branch financial performance, budget adherence and key performance indicators, identifying cost savings and revenue opportunities that improved branch profitability.</w:t>
      </w:r>
    </w:p>
    <w:p>
      <w:pPr>
        <w:pStyle w:val="ListBullet"/>
        <w:spacing w:after="80" w:line="276" w:lineRule="auto"/>
      </w:pPr>
      <w:r>
        <w:t>Ensured compliance with AML/CTF laws, ASIC and APRA requirements and internal policies, passing internal audits with no material findings.</w:t>
      </w:r>
    </w:p>
    <w:p>
      <w:pPr>
        <w:pStyle w:val="ListBullet"/>
        <w:spacing w:after="240" w:line="276" w:lineRule="auto"/>
      </w:pPr>
      <w:r>
        <w:t>Built relationships with business and personal customers to grow deposits and loans, increasing the branch lending book through targeted client reviews.</w:t>
      </w:r>
    </w:p>
    <w:p>
      <w:pPr>
        <w:spacing w:before="280" w:after="120"/>
        <w:jc w:val="left"/>
        <w:pBdr>
          <w:bottom w:val="single" w:sz="6" w:space="4" w:color="DFDED8"/>
        </w:pBdr>
      </w:pPr>
      <w:r>
        <w:rPr>
          <w:b/>
          <w:color w:val="2F62D9"/>
          <w:sz w:val="22"/>
        </w:rPr>
        <w:t>EDUCATION</w:t>
      </w:r>
    </w:p>
    <w:p>
      <w:pPr>
        <w:spacing w:before="0" w:after="200"/>
        <w:jc w:val="left"/>
      </w:pPr>
      <w:r>
        <w:t>Entry to this role typically follows Year 12 or equivalent, with many bank managers holding a Diploma of Banking Services Management, a bachelor degree in commerce, finance or business, or a postgraduate qualification such as an MBA. On-the-job progression from teller, personal banker or loan officer roles is common, supported by internal credit accreditation and FINSIA or Chartered Banker professional development.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