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Beauty Therapist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Beauty therapist skilled in facial treatments, skin analysis and hair removal services, with a strong focus on hygiene and client care. Comfortable advising clients on skincare regimens and building repeat bookings through consistent, professional treatments. Works confidently with dermatological products and salon equipment across a full treatment menu.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Facial treatments and skin analysis   •   Waxing and tinting   •   Makeup application and consultation   •   Infection control and sterilisation protocols   •   Skincare advisory and product recommendation   •   Facial steamers and microdermabrasion machines   •   Waxing heaters and facial treatment beds   •   Professional skincare product ranges   •   Client relationship management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Beauty Therapist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Performed facial treatments and skin analysis for a regular client base, adjusting product choice to skin type and condition</w:t>
      </w:r>
    </w:p>
    <w:p>
      <w:pPr>
        <w:pStyle w:val="ListBullet"/>
        <w:spacing w:after="80" w:line="276" w:lineRule="auto"/>
      </w:pPr>
      <w:r>
        <w:t>Applied waxing and tinting services across body and face, maintaining consistent bookings through repeat client trade</w:t>
      </w:r>
    </w:p>
    <w:p>
      <w:pPr>
        <w:pStyle w:val="ListBullet"/>
        <w:spacing w:after="80" w:line="276" w:lineRule="auto"/>
      </w:pPr>
      <w:r>
        <w:t>Delivered makeup application and consultation for event and everyday clients, building a portfolio of before-and-after results</w:t>
      </w:r>
    </w:p>
    <w:p>
      <w:pPr>
        <w:pStyle w:val="ListBullet"/>
        <w:spacing w:after="80" w:line="276" w:lineRule="auto"/>
      </w:pPr>
      <w:r>
        <w:t>Maintained sterilisation and infection-control protocols across treatment rooms in line with salon and health department requirements</w:t>
      </w:r>
    </w:p>
    <w:p>
      <w:pPr>
        <w:pStyle w:val="ListBullet"/>
        <w:spacing w:after="80" w:line="276" w:lineRule="auto"/>
      </w:pPr>
      <w:r>
        <w:t>Advised clients on home skincare regimens and aftercare, increasing retail product sales through tailored recommendations</w:t>
      </w:r>
    </w:p>
    <w:p>
      <w:pPr>
        <w:pStyle w:val="ListBullet"/>
        <w:spacing w:after="240" w:line="276" w:lineRule="auto"/>
      </w:pPr>
      <w:r>
        <w:t>Managed appointment scheduling and treatment room turnaround to keep salon running to time during full days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Beauty Services (SHB30121) as the standard entry qualification, with many therapists progressing to a Diploma of Beauty Therapy (SHB50121) for advanced treatments such as microdermabrasion and body therapies.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