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Bicycle Mechanic</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Bicycle Mechanic with hands-on experience servicing, repairing and building bicycles and e-bikes in a retail workshop setting. Comfortable diagnosing mechanical and electrical faults, advising riders on repair options, and keeping the workshop running with parts and tools ready to go. Known for careful workmanship and plain-language customer advice.</w:t>
      </w:r>
    </w:p>
    <w:p>
      <w:pPr>
        <w:spacing w:before="280" w:after="120"/>
        <w:jc w:val="left"/>
        <w:pBdr>
          <w:bottom w:val="single" w:sz="6" w:space="4" w:color="DFDED8"/>
        </w:pBdr>
      </w:pPr>
      <w:r>
        <w:rPr>
          <w:b/>
          <w:color w:val="2F62D9"/>
          <w:sz w:val="22"/>
        </w:rPr>
        <w:t>KEY SKILLS</w:t>
      </w:r>
    </w:p>
    <w:p>
      <w:pPr>
        <w:spacing w:before="0" w:after="200"/>
        <w:jc w:val="left"/>
      </w:pPr>
      <w:r>
        <w:t>Hand and power tool work on bicycle assemblies   •   Drivetrain, brake and gear adjustment   •   Wheel truing and spoke tensioning on a truing stand   •   E-bike motor, battery and controller servicing   •   Shimano E-Tube Project diagnostics   •   Bosch eBike Diagnostic Software   •   Park Tool workshop equipment   •   Lightspeed Retail POS for job booking and parts sales   •   Inventory management of components and consumables   •   Customer advice on repair options, timelines and costs   •   Problem solving on intermittent mechanical faults   •   Attention to detail in safety checks and torque settings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Bicycle Mechanic</w:t>
      </w:r>
      <w:r>
        <w:t>, [Company Name], [City]</w:t>
      </w:r>
      <w:r>
        <w:rPr>
          <w:i/>
        </w:rPr>
        <w:tab/>
        <w:t>[Month Year] – [Month Year / Present]</w:t>
      </w:r>
    </w:p>
    <w:p>
      <w:pPr>
        <w:pStyle w:val="ListBullet"/>
        <w:spacing w:after="80" w:line="276" w:lineRule="auto"/>
      </w:pPr>
      <w:r>
        <w:t>Serviced and repaired bicycles and e-bikes in a busy retail workshop, returning bikes to riders with the reported fault resolved first time.</w:t>
      </w:r>
    </w:p>
    <w:p>
      <w:pPr>
        <w:pStyle w:val="ListBullet"/>
        <w:spacing w:after="80" w:line="276" w:lineRule="auto"/>
      </w:pPr>
      <w:r>
        <w:t>Trued wheels and tensioned spokes on a truing stand, bringing out-of-round rims back within tolerance and cutting follow-up visits from the same customers.</w:t>
      </w:r>
    </w:p>
    <w:p>
      <w:pPr>
        <w:pStyle w:val="ListBullet"/>
        <w:spacing w:after="80" w:line="276" w:lineRule="auto"/>
      </w:pPr>
      <w:r>
        <w:t>Replaced and adjusted chains, cables and tyres, matching component spec to how the rider actually used the bike so replacements lasted.</w:t>
      </w:r>
    </w:p>
    <w:p>
      <w:pPr>
        <w:pStyle w:val="ListBullet"/>
        <w:spacing w:after="80" w:line="276" w:lineRule="auto"/>
      </w:pPr>
      <w:r>
        <w:t>Diagnosed e-bike motor, battery and controller faults using Shimano E-Tube Project and Bosch eBike Diagnostic Software, then explained the finding in plain language.</w:t>
      </w:r>
    </w:p>
    <w:p>
      <w:pPr>
        <w:pStyle w:val="ListBullet"/>
        <w:spacing w:after="80" w:line="276" w:lineRule="auto"/>
      </w:pPr>
      <w:r>
        <w:t>Advised customers on repair options, timelines and costs, helping them weigh a repair against a replacement without overselling either.</w:t>
      </w:r>
    </w:p>
    <w:p>
      <w:pPr>
        <w:pStyle w:val="ListBullet"/>
        <w:spacing w:after="240" w:line="276" w:lineRule="auto"/>
      </w:pPr>
      <w:r>
        <w:t>Maintained parts inventory and workshop consumables, keeping common components on hand so repairs did not stall waiting on orders.</w:t>
      </w:r>
    </w:p>
    <w:p>
      <w:pPr>
        <w:spacing w:before="280" w:after="120"/>
        <w:jc w:val="left"/>
        <w:pBdr>
          <w:bottom w:val="single" w:sz="6" w:space="4" w:color="DFDED8"/>
        </w:pBdr>
      </w:pPr>
      <w:r>
        <w:rPr>
          <w:b/>
          <w:color w:val="2F62D9"/>
          <w:sz w:val="22"/>
        </w:rPr>
        <w:t>EDUCATION</w:t>
      </w:r>
    </w:p>
    <w:p>
      <w:pPr>
        <w:spacing w:before="0" w:after="200"/>
        <w:jc w:val="left"/>
      </w:pPr>
      <w:r>
        <w:t>Certificate III in Bicycle Workshop Operations, or equivalent on-the-job training under an experienced mechanic.</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