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Biomedical Technician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Biomedical Technician with hands-on experience maintaining and repairing medical equipment in hospital clinical engineering settings. Skilled in calibration, electrical safety testing and fault-finding on devices such as infusion pumps, patient monitors and defibrillators. Committed to accurate record keeping and supporting clinical staff to keep equipment safe and available.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  •   Regulatory compliance   •   Plant and equipment operation   •   Software testing and QA   •   Fluke Biomedical test analysers   •   Electrical safety analysers (Rigel, Fluke)   •   CMMS maintenance software (e.g. EQ2, Mainsaver)   •   Oscilloscopes and digital multimeters   •   Manufacturer service software (GE Healthcare, Philips)   •   Problem solving   •   Attention to detail   •   Safety and compliance awareness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Biomedical Technician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preventive maintenance and electrical safety testing on a range of ward-based devices, completing scheduled checks across multiple hospital departments.</w:t>
      </w:r>
    </w:p>
    <w:p>
      <w:pPr>
        <w:pStyle w:val="ListBullet"/>
        <w:spacing w:after="80" w:line="276" w:lineRule="auto"/>
      </w:pPr>
      <w:r>
        <w:t>Tested and calibrated infusion pumps and patient monitors, catching intermittent faults before they reached clinical use.</w:t>
      </w:r>
    </w:p>
    <w:p>
      <w:pPr>
        <w:pStyle w:val="ListBullet"/>
        <w:spacing w:after="80" w:line="276" w:lineRule="auto"/>
      </w:pPr>
      <w:r>
        <w:t>Fault-found and repaired electronic and electromechanical clinical equipment, reducing equipment downtime and avoiding unnecessary replacement costs.</w:t>
      </w:r>
    </w:p>
    <w:p>
      <w:pPr>
        <w:pStyle w:val="ListBullet"/>
        <w:spacing w:after="80" w:line="276" w:lineRule="auto"/>
      </w:pPr>
      <w:r>
        <w:t>Recorded maintenance, calibration and asset history in the clinical engineering database, keeping records audit-ready for TGA and standards reviews.</w:t>
      </w:r>
    </w:p>
    <w:p>
      <w:pPr>
        <w:pStyle w:val="ListBullet"/>
        <w:spacing w:after="80" w:line="276" w:lineRule="auto"/>
      </w:pPr>
      <w:r>
        <w:t>Coordinated equipment recalls and upgrades with suppliers, ensuring affected devices were located and updated with minimal disruption to clinical areas.</w:t>
      </w:r>
    </w:p>
    <w:p>
      <w:pPr>
        <w:pStyle w:val="ListBullet"/>
        <w:spacing w:after="240" w:line="276" w:lineRule="auto"/>
      </w:pPr>
      <w:r>
        <w:t>Advised nursing and medical staff on correct equipment use, improving confidence and reducing user-error callouts.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Electronics and Communications or Diploma of Biomedical Engineering, with some technicians entering via a Bachelor of Biomedical Engineering or an electrical trade background.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