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Biosecurity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Biosecurity Officer with experience in regulatory compliance and field inspection, focused on preventing the entry and spread of pests, weeds and diseases. Skilled in inspecting cargo, mail and baggage, sampling produce and livestock, and issuing import permits and compliance notices. Combines attention to detail with clear advice to importers, producers and travellers.</w:t>
      </w:r>
    </w:p>
    <w:p>
      <w:pPr>
        <w:spacing w:before="280" w:after="120"/>
        <w:jc w:val="left"/>
        <w:pBdr>
          <w:bottom w:val="single" w:sz="6" w:space="4" w:color="DFDED8"/>
        </w:pBdr>
      </w:pPr>
      <w:r>
        <w:rPr>
          <w:b/>
          <w:color w:val="2F62D9"/>
          <w:sz w:val="22"/>
        </w:rPr>
        <w:t>KEY SKILLS</w:t>
      </w:r>
    </w:p>
    <w:p>
      <w:pPr>
        <w:spacing w:before="0" w:after="200"/>
        <w:jc w:val="left"/>
      </w:pPr>
      <w:r>
        <w:t>Regulatory compliance   •   Field inspection and testing   •   Data analysis   •   Integrated Cargo System (ICS)   •   ArcGIS   •   Microsoft Excel   •   Field inspection tablet apps   •   Laboratory sample tracking systems   •   Attention to detail   •   Written communication   •   Stakeholder management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Biosecurity Officer</w:t>
      </w:r>
      <w:r>
        <w:t>, [Company Name], [City]</w:t>
      </w:r>
      <w:r>
        <w:rPr>
          <w:i/>
        </w:rPr>
        <w:tab/>
        <w:t>[Month Year] – [Month Year / Present]</w:t>
      </w:r>
    </w:p>
    <w:p>
      <w:pPr>
        <w:pStyle w:val="ListBullet"/>
        <w:spacing w:after="80" w:line="276" w:lineRule="auto"/>
      </w:pPr>
      <w:r>
        <w:t>Inspected incoming cargo, mail and baggage for prohibited plant and animal material, identifying and intercepting multiple undeclared risk items per shift.</w:t>
      </w:r>
    </w:p>
    <w:p>
      <w:pPr>
        <w:pStyle w:val="ListBullet"/>
        <w:spacing w:after="80" w:line="276" w:lineRule="auto"/>
      </w:pPr>
      <w:r>
        <w:t>Sampled produce, livestock and soil for pests and diseases, maintaining chain-of-custody records that supported laboratory testing and enforcement action.</w:t>
      </w:r>
    </w:p>
    <w:p>
      <w:pPr>
        <w:pStyle w:val="ListBullet"/>
        <w:spacing w:after="80" w:line="276" w:lineRule="auto"/>
      </w:pPr>
      <w:r>
        <w:t>Issued import permits, directions and compliance notices, resolving permit queries within agreed timeframes and reducing repeat non-compliance across a client group.</w:t>
      </w:r>
    </w:p>
    <w:p>
      <w:pPr>
        <w:pStyle w:val="ListBullet"/>
        <w:spacing w:after="80" w:line="276" w:lineRule="auto"/>
      </w:pPr>
      <w:r>
        <w:t>Investigated reported biosecurity breaches and prepared evidence packs that withstood internal review and led to enforcement outcomes.</w:t>
      </w:r>
    </w:p>
    <w:p>
      <w:pPr>
        <w:pStyle w:val="ListBullet"/>
        <w:spacing w:after="240" w:line="276" w:lineRule="auto"/>
      </w:pPr>
      <w:r>
        <w:t>Advised importers, producers and travellers on biosecurity requirements, explaining the reasons behind each rule to encourage voluntary compliance.</w:t>
      </w:r>
    </w:p>
    <w:p>
      <w:pPr>
        <w:spacing w:before="280" w:after="120"/>
        <w:jc w:val="left"/>
        <w:pBdr>
          <w:bottom w:val="single" w:sz="6" w:space="4" w:color="DFDED8"/>
        </w:pBdr>
      </w:pPr>
      <w:r>
        <w:rPr>
          <w:b/>
          <w:color w:val="2F62D9"/>
          <w:sz w:val="22"/>
        </w:rPr>
        <w:t>EDUCATION</w:t>
      </w:r>
    </w:p>
    <w:p>
      <w:pPr>
        <w:spacing w:before="0" w:after="200"/>
        <w:jc w:val="left"/>
      </w:pPr>
      <w:r>
        <w:t>Typical entry paths include a bachelor degree in agricultural science, environmental science or a related field, or a Certificate IV or Diploma in biosecurity, government investigations or a similar discipline.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