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Boat Builder</w:t>
      </w:r>
    </w:p>
    <w:p>
      <w:pPr>
        <w:spacing w:before="0" w:after="240"/>
      </w:pPr>
      <w:r>
        <w:t>I am applying for the Boat Builder role with [Company Name]. With trade experience across fibreglass, aluminium and timber vessels, I can read plans, set out work and carry a build from hull lamination through to fit out and repair.</w:t>
      </w:r>
    </w:p>
    <w:p>
      <w:pPr>
        <w:spacing w:before="0" w:after="240"/>
      </w:pPr>
      <w:r>
        <w:t>In my current workshop I completed the structural fit out on a series of commercial workboats, installing engine beds, steering and plumbing. I found and corrected an alignment issue on a shaft log before the deck went on, which meant the vessel went into the water without rework on that system and the launch date held.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talk through how my experience fits your builds.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