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Business Banker</w:t>
      </w:r>
    </w:p>
    <w:p>
      <w:pPr>
        <w:spacing w:before="0" w:after="240"/>
      </w:pPr>
      <w:r>
        <w:t>I am writing to apply for the Business Banker role at [Company Name]. With a background in credit assessment and business lending, I am confident I can help your business clients achieve their goals while managing risk effectively.</w:t>
      </w:r>
    </w:p>
    <w:p>
      <w:pPr>
        <w:spacing w:before="0" w:after="240"/>
      </w:pPr>
      <w:r>
        <w:t>In my current role, I manage a portfolio of SME clients, analysing financial statements and tax returns to structure loan facilities that meet both client needs and credit policy. Recently, I worked with a manufacturing client whose cash flow was tight; by restructuring their facilities and adjusting repayment terms, I helped them secure the working capital they needed to take on a new contract, while maintaining the bank's risk profile. The client has since grown their business with us.</w:t>
      </w:r>
    </w:p>
    <w:p>
      <w:pPr>
        <w:spacing w:before="0" w:after="240"/>
      </w:pPr>
      <w:r>
        <w:t>Why [Company Name]?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look forward to discussing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