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Cake Decorator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Cake Decorator with hands-on experience finishing celebration, wedding and corporate cakes to client briefs, from buttercream piping to stacked fondant tiers. Works confidently across icing and filling preparation, sugar modelling and airbrush finishing, with food safety, allergen control and deadline management built into the daily routine. Used to balancing several orders at once in a busy bakery or cake studio, and to talking clients through design options and dietary needs.</w:t>
      </w:r>
    </w:p>
    <w:p>
      <w:pPr>
        <w:spacing w:before="280" w:after="120"/>
        <w:jc w:val="left"/>
        <w:pBdr>
          <w:bottom w:val="single" w:sz="6" w:space="4" w:color="DFDED8"/>
        </w:pBdr>
      </w:pPr>
      <w:r>
        <w:rPr>
          <w:b/>
          <w:color w:val="2F62D9"/>
          <w:sz w:val="22"/>
        </w:rPr>
        <w:t>KEY SKILLS</w:t>
      </w:r>
    </w:p>
    <w:p>
      <w:pPr>
        <w:spacing w:before="0" w:after="200"/>
        <w:jc w:val="left"/>
      </w:pPr>
      <w:r>
        <w:t>Piping borders, lettering, message plaques and decorative patterns   •   Fondant covering, smoothing and sharp-edge finishing   •   Sugar and modelling chocolate figure work   •   Buttercream, ganache, royal icing and filling preparation   •   Tiered cake assembly using dowels, boards and internal supports   •   Airbrush work and edible image printing   •   Colour matching and visual design to client briefs   •   Cake turntable and fondant modelling tools   •   Allergen management and dietary requirement consultation   •   Food safety and hygiene practice to HACCP and Food Standards Australia New Zealand requirements   •   Time and deadline management across multiple concurrent orders   •   Customer service and design consultation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Cake Decorator</w:t>
      </w:r>
      <w:r>
        <w:t>, [Company Name], [City]</w:t>
      </w:r>
      <w:r>
        <w:rPr>
          <w:i/>
        </w:rPr>
        <w:tab/>
        <w:t>[Month Year] – [Month Year / Present]</w:t>
      </w:r>
    </w:p>
    <w:p>
      <w:pPr>
        <w:pStyle w:val="ListBullet"/>
        <w:spacing w:after="80" w:line="276" w:lineRule="auto"/>
      </w:pPr>
      <w:r>
        <w:t>Decorated up to 20 celebration cakes a week, covering birthday, christening and corporate orders, each to an approved design and finish.</w:t>
      </w:r>
    </w:p>
    <w:p>
      <w:pPr>
        <w:pStyle w:val="ListBullet"/>
        <w:spacing w:after="80" w:line="276" w:lineRule="auto"/>
      </w:pPr>
      <w:r>
        <w:t>Grew repeat wedding bookings by keeping sample displays current and turning around tasting boxes promptly for prospective clients.</w:t>
      </w:r>
    </w:p>
    <w:p>
      <w:pPr>
        <w:pStyle w:val="ListBullet"/>
        <w:spacing w:after="80" w:line="276" w:lineRule="auto"/>
      </w:pPr>
      <w:r>
        <w:t>Cut fondant and ganache wastage by rolling and cutting to measured templates before covering tiered cakes.</w:t>
      </w:r>
    </w:p>
    <w:p>
      <w:pPr>
        <w:pStyle w:val="ListBullet"/>
        <w:spacing w:after="80" w:line="276" w:lineRule="auto"/>
      </w:pPr>
      <w:r>
        <w:t>Handled same-day lettering and message plaque requests for walk-in customers without disrupting scheduled orders.</w:t>
      </w:r>
    </w:p>
    <w:p>
      <w:pPr>
        <w:pStyle w:val="ListBullet"/>
        <w:spacing w:after="80" w:line="276" w:lineRule="auto"/>
      </w:pPr>
      <w:r>
        <w:t>Worked directly with clients on allergen requirements, preparing gluten free and nut free options on separate equipment and benches to avoid cross contact.</w:t>
      </w:r>
    </w:p>
    <w:p>
      <w:pPr>
        <w:pStyle w:val="ListBullet"/>
        <w:spacing w:after="240" w:line="276" w:lineRule="auto"/>
      </w:pPr>
      <w:r>
        <w:t>Trained two junior team members on piping consistency, colour matching and the finishing checklist used before cakes leave the studio.</w:t>
      </w:r>
    </w:p>
    <w:p>
      <w:pPr>
        <w:spacing w:before="280" w:after="120"/>
        <w:jc w:val="left"/>
        <w:pBdr>
          <w:bottom w:val="single" w:sz="6" w:space="4" w:color="DFDED8"/>
        </w:pBdr>
      </w:pPr>
      <w:r>
        <w:rPr>
          <w:b/>
          <w:color w:val="2F62D9"/>
          <w:sz w:val="22"/>
        </w:rPr>
        <w:t>EDUCATION</w:t>
      </w:r>
    </w:p>
    <w:p>
      <w:pPr>
        <w:spacing w:before="0" w:after="200"/>
        <w:jc w:val="left"/>
      </w:pPr>
      <w:r>
        <w:t>Certificate III in Patisserie (SIT31021) or Certificate III in Baking is the common entry qualification, with some decorators progressing to a Certificate IV in Patisserie or a diploma in hospitality management; a food safety supervisor certificate is often required by employers.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