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Car Detailer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Car Detailer with hands-on experience reconditioning used, rental and pre-delivery vehicles to handover standard. Works confidently across hand washing, interior shampoo, cut and polish and paint protection, and knows when a panel is safe to machine polish and when it is not. Reliable, quick without cutting corners, and used to keeping a busy yard moving around tight booking times.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washing, decontamination and drying of vehicle exteriors   •   Interior vacuuming, carpet and upholstery shampoo   •   Cut and polish by rotary and dual-action polisher   •   Wax and paint protection coating application   •   Wheel, tyre, glass and engine bay cleaning   •   High-pressure washer operation   •   Wet and dry vacuum extractor operation   •   Steam cleaner use for trim, vents and hard surfaces   •   Paint depth gauge reading before cutting   •   Chemical dilution, safety data sheets and PPE use   •   Vehicle quality inspection against a detailing checklist   •   Customer service and vehicle handover   •   Attention to detail and physical stamina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Car Detailer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Reconditioned between 15 and 20 used vehicles a week for a dealership yard, covering cut and polish, interior shampoo and engine bay cleaning, and getting each car to handover standard without rework.</w:t>
      </w:r>
    </w:p>
    <w:p>
      <w:pPr>
        <w:pStyle w:val="ListBullet"/>
        <w:spacing w:after="80" w:line="276" w:lineRule="auto"/>
      </w:pPr>
      <w:r>
        <w:t>Cut first-pass inspection failures by working from a fixed checklist across exterior, interior, glass and wheels rather than relying on memory at the end of a shift.</w:t>
      </w:r>
    </w:p>
    <w:p>
      <w:pPr>
        <w:pStyle w:val="ListBullet"/>
        <w:spacing w:after="80" w:line="276" w:lineRule="auto"/>
      </w:pPr>
      <w:r>
        <w:t>Reduced turnaround on rental fleet returns from two days to same-day by sequencing wash, vacuum and polish steps around booking times.</w:t>
      </w:r>
    </w:p>
    <w:p>
      <w:pPr>
        <w:pStyle w:val="ListBullet"/>
        <w:spacing w:after="80" w:line="276" w:lineRule="auto"/>
      </w:pPr>
      <w:r>
        <w:t>Applied wax and paint protection coatings by hand and with a dual-action polisher, checking paint depth on older vehicles before any cutting to avoid burn-through.</w:t>
      </w:r>
    </w:p>
    <w:p>
      <w:pPr>
        <w:pStyle w:val="ListBullet"/>
        <w:spacing w:after="80" w:line="276" w:lineRule="auto"/>
      </w:pPr>
      <w:r>
        <w:t>Trained two new casual staff on safe use of the high-pressure washer and wet and dry extractor, including chemical dilution, PPE and correct nozzle selection.</w:t>
      </w:r>
    </w:p>
    <w:p>
      <w:pPr>
        <w:pStyle w:val="ListBullet"/>
        <w:spacing w:after="240" w:line="276" w:lineRule="auto"/>
      </w:pPr>
      <w:r>
        <w:t>Serviced detailing equipment at the end of each day, clearing washer nozzles and extractor filters, which noticeably cut mid-shift breakdowns and missed bookings.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a Certificate II in Automotive Retail Operations or a cleaning operations qualification a common starting point; most detailers pick up the trade on the job and build polishing and coating skills under an experienced supervisor.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