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Cardiologist</w:t>
      </w:r>
    </w:p>
    <w:p>
      <w:pPr>
        <w:spacing w:before="0" w:after="240"/>
      </w:pPr>
      <w:r>
        <w:t>I am writing to apply for the Cardiologist position at [Company Name]. With FRACP and AHPRA specialist registration, I bring extensive experience in diagnosing and managing heart and vascular conditions across hospital and private practice.</w:t>
      </w:r>
    </w:p>
    <w:p>
      <w:pPr>
        <w:spacing w:before="0" w:after="240"/>
      </w:pPr>
      <w:r>
        <w:t>In my current role, I led the establishment of a rapid access heart failure clinic that reduced the average time from referral to review from three weeks to five days. I perform over 150 interventional procedures each year, including angioplasty and stenting, and I coordinate care with surgeons, general practitioners and allied health professionals to ensure seamless patient journeys. I also manage a caseload of patients with chronic arrhythmias, using echocardiography, stress testing and ECG interpretation to guide treatment decisions.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 I am keen to contribute to your team and support your commitment to high-quality cardiac care.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