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Carpenter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carpenter with hands-on experience framing, installing and finishing timber structures across residential and commercial sites. Confident reading architectural drawings, working to the National Construction Code, and operating hand and power tools safely in all weather conditions. Known for accurate measurement, clean finishing work and meeting deadlines on site.</w:t>
      </w:r>
    </w:p>
    <w:p>
      <w:pPr>
        <w:spacing w:before="280" w:after="120"/>
        <w:jc w:val="left"/>
        <w:pBdr>
          <w:bottom w:val="single" w:sz="6" w:space="4" w:color="DFDED8"/>
        </w:pBdr>
      </w:pPr>
      <w:r>
        <w:rPr>
          <w:b/>
          <w:color w:val="2F62D9"/>
          <w:sz w:val="22"/>
        </w:rPr>
        <w:t>KEY SKILLS</w:t>
      </w:r>
    </w:p>
    <w:p>
      <w:pPr>
        <w:spacing w:before="0" w:after="200"/>
        <w:jc w:val="left"/>
      </w:pPr>
      <w:r>
        <w:t>Reading plans and specifications   •   Wall frame and roof truss construction   •   Fabrication and finishing   •   Worksite safety management (WHS)   •   Building codes and standards (NCC, AS 1684)   •   Quoting and estimating   •   Circular saw and nail gun operation   •   Spirit level and tape measure precision work</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Carpenter</w:t>
      </w:r>
      <w:r>
        <w:t>, [Company Name], [City]</w:t>
      </w:r>
      <w:r>
        <w:rPr>
          <w:i/>
        </w:rPr>
        <w:tab/>
        <w:t>[Month Year] – [Month Year / Present]</w:t>
      </w:r>
    </w:p>
    <w:p>
      <w:pPr>
        <w:pStyle w:val="ListBullet"/>
        <w:spacing w:after="80" w:line="276" w:lineRule="auto"/>
      </w:pPr>
      <w:r>
        <w:t>Framed and installed wall frames and roof trusses on residential builds, passing building code inspections on first review</w:t>
      </w:r>
    </w:p>
    <w:p>
      <w:pPr>
        <w:pStyle w:val="ListBullet"/>
        <w:spacing w:after="80" w:line="276" w:lineRule="auto"/>
      </w:pPr>
      <w:r>
        <w:t>Read architectural drawings to measure and cut timber and composite materials to specification, reducing material waste on site</w:t>
      </w:r>
    </w:p>
    <w:p>
      <w:pPr>
        <w:pStyle w:val="ListBullet"/>
        <w:spacing w:after="80" w:line="276" w:lineRule="auto"/>
      </w:pPr>
      <w:r>
        <w:t>Operated circular saws, hammer drills and nail guns daily under site safety procedures without incident</w:t>
      </w:r>
    </w:p>
    <w:p>
      <w:pPr>
        <w:pStyle w:val="ListBullet"/>
        <w:spacing w:after="80" w:line="276" w:lineRule="auto"/>
      </w:pPr>
      <w:r>
        <w:t>Quoted and estimated material and labour costs for renovation and fit-out jobs, keeping projects within client budgets</w:t>
      </w:r>
    </w:p>
    <w:p>
      <w:pPr>
        <w:pStyle w:val="ListBullet"/>
        <w:spacing w:after="240" w:line="276" w:lineRule="auto"/>
      </w:pPr>
      <w:r>
        <w:t>Inspected completed carpentry work against drawings and building codes before handover, identifying defects before final sign-off</w:t>
      </w:r>
    </w:p>
    <w:p>
      <w:pPr>
        <w:spacing w:before="280" w:after="120"/>
        <w:jc w:val="left"/>
        <w:pBdr>
          <w:bottom w:val="single" w:sz="6" w:space="4" w:color="DFDED8"/>
        </w:pBdr>
      </w:pPr>
      <w:r>
        <w:rPr>
          <w:b/>
          <w:color w:val="2F62D9"/>
          <w:sz w:val="22"/>
        </w:rPr>
        <w:t>EDUCATION</w:t>
      </w:r>
    </w:p>
    <w:p>
      <w:pPr>
        <w:spacing w:before="0" w:after="200"/>
        <w:jc w:val="left"/>
      </w:pPr>
      <w:r>
        <w:t>Certificate III in Carpentry completed through a workplace apprenticeship (around four years) via TAFE or a registered training organisation, with a White Card and eligibility to progress toward a builder's licence with further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