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Checkout Operator</w:t>
      </w:r>
    </w:p>
    <w:p>
      <w:pPr>
        <w:spacing w:before="0" w:after="240"/>
      </w:pPr>
      <w:r>
        <w:t>I am writing to apply for the Checkout Operator position at [Company Name]. I bring accurate cash and card handling, a calm manner with customers, and experience working point-of-sale systems at pace, which suit the demands of a busy checkout floor.</w:t>
      </w:r>
    </w:p>
    <w:p>
      <w:pPr>
        <w:spacing w:before="0" w:after="240"/>
      </w:pPr>
      <w:r>
        <w:t>In my most recent retail role I balanced my till to the cent at the end of almost every shift, processed a steady run of EFTPOS and cash payments through peak periods such as weekends and school holidays, and still found time to restock shelves and straighten displays between customers. I'm used to answering pricing and policy questions on the spot without slowing down the queue.</w:t>
      </w:r>
    </w:p>
    <w:p>
      <w:pPr>
        <w:spacing w:before="0" w:after="240"/>
      </w:pPr>
      <w:r>
        <w:t>[Company Name] appeals to me because [add one genuine, specific reason: a project, value, or market position you can point to].</w:t>
      </w:r>
    </w:p>
    <w:p>
      <w:pPr>
        <w:spacing w:before="0" w:after="240"/>
      </w:pPr>
      <w:r>
        <w:t>Thank you for considering my application. I have attached my resume and would welcome the opportunity to discuss how I can contribute to your checkout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