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Civil Construction Labourer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civil construction labourer with hands-on experience on road, drainage and subdivision projects. Skilled in trenching, pipe laying, concrete work and small plant operation, with a strong focus on site safety and working to plan. Holds a White Card and current driver licence, and works well in crews to meet daily targets.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Trenching and hand excavation around underground services   •   Drainage pipe laying and backfilling   •   Concrete pouring, spreading and finishing for kerbs and footpaths   •   Plate compactor and concrete mixer operation   •   Traffic control and site safety signage setup   •   Reading plans and specifications   •   Hand and power tool use including shovel, jackhammer and laser level   •   Worksite safety management   •   Physical stamina and manual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Civil Construction Labourer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Dug trenches and hand-excavated around live water and gas services, maintaining required clearances and avoiding service strikes.</w:t>
      </w:r>
    </w:p>
    <w:p>
      <w:pPr>
        <w:pStyle w:val="ListBullet"/>
        <w:spacing w:after="80" w:line="276" w:lineRule="auto"/>
      </w:pPr>
      <w:r>
        <w:t>Laid and backfilled drainage pipes across residential subdivision stages, ensuring correct fall and compaction.</w:t>
      </w:r>
    </w:p>
    <w:p>
      <w:pPr>
        <w:pStyle w:val="ListBullet"/>
        <w:spacing w:after="80" w:line="276" w:lineRule="auto"/>
      </w:pPr>
      <w:r>
        <w:t>Operated plate compactors and concrete mixers to prepare and finish footpaths and kerbs to specification.</w:t>
      </w:r>
    </w:p>
    <w:p>
      <w:pPr>
        <w:pStyle w:val="ListBullet"/>
        <w:spacing w:after="80" w:line="276" w:lineRule="auto"/>
      </w:pPr>
      <w:r>
        <w:t>Set up traffic control and safety signage for daily works, keeping crews and the public safe.</w:t>
      </w:r>
    </w:p>
    <w:p>
      <w:pPr>
        <w:pStyle w:val="ListBullet"/>
        <w:spacing w:after="80" w:line="276" w:lineRule="auto"/>
      </w:pPr>
      <w:r>
        <w:t>Worked from plans and specifications under supervisor direction, completing tasks on schedule and to standard.</w:t>
      </w:r>
    </w:p>
    <w:p>
      <w:pPr>
        <w:pStyle w:val="ListBullet"/>
        <w:spacing w:after="240" w:line="276" w:lineRule="auto"/>
      </w:pPr>
      <w:r>
        <w:t>Assisted with concrete pours for kerb and footpath sections, achieving a consistent finish that passed inspection.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White Card (CPCCWHS1001) and a current driver licence. Certificate II or III in Civil Construction is common for those specialising.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