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Cleaner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cleaner with hands-on experience maintaining hygiene standards across commercial and residential spaces. Comfortable working independently or as part of a team, with a strong focus on safety compliance and attention to detail. Known for completing cleaning rounds efficiently while keeping supplies stocked and issues reported.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Cleaning and grounds maintenance   •   Safe use of cleaning chemicals and equipment   •   Vacuum cleaner and pressure washer operation   •   Mop and bucket systems, microfibre cloth techniques   •   WHS and infection control awareness   •   Waste disposal and bin management   •   Customer service and complaint handling   •   Physical stamina for repetitive, standing 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Cleaner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Completed daily cleaning rounds of offices, bathrooms and common areas in line with site cleaning schedules and WHS requirements</w:t>
      </w:r>
    </w:p>
    <w:p>
      <w:pPr>
        <w:pStyle w:val="ListBullet"/>
        <w:spacing w:after="80" w:line="276" w:lineRule="auto"/>
      </w:pPr>
      <w:r>
        <w:t>Sanitised high-touch surfaces and bathroom facilities to meet infection control standards, reducing hygiene-related complaints from occupants</w:t>
      </w:r>
    </w:p>
    <w:p>
      <w:pPr>
        <w:pStyle w:val="ListBullet"/>
        <w:spacing w:after="80" w:line="276" w:lineRule="auto"/>
      </w:pPr>
      <w:r>
        <w:t>Operated and maintained vacuum cleaners, pressure washers and mopping equipment, reporting faults to keep downtime to a minimum</w:t>
      </w:r>
    </w:p>
    <w:p>
      <w:pPr>
        <w:pStyle w:val="ListBullet"/>
        <w:spacing w:after="80" w:line="276" w:lineRule="auto"/>
      </w:pPr>
      <w:r>
        <w:t>Managed stock of cleaning chemicals and consumables, reordering supplies before shortages affected scheduled work</w:t>
      </w:r>
    </w:p>
    <w:p>
      <w:pPr>
        <w:pStyle w:val="ListBullet"/>
        <w:spacing w:after="80" w:line="276" w:lineRule="auto"/>
      </w:pPr>
      <w:r>
        <w:t>Identified and reported maintenance issues such as leaks and broken fittings, supporting faster building repairs</w:t>
      </w:r>
    </w:p>
    <w:p>
      <w:pPr>
        <w:pStyle w:val="ListBullet"/>
        <w:spacing w:after="240" w:line="276" w:lineRule="auto"/>
      </w:pPr>
      <w:r>
        <w:t>Handled and disposed of waste safely according to site procedures and local council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cleaners learn on the job, with a Certificate III in Cleaning Operations (or Asset Maintenance) available through TAFE or registered training organisations for those moving into supervisory or specialist cleaning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