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Company Secretary</w:t>
      </w:r>
    </w:p>
    <w:p>
      <w:pPr>
        <w:spacing w:before="0" w:after="240"/>
      </w:pPr>
      <w:r>
        <w:t>I am writing to apply for the Company Secretary role at [Company Name]. My background in board administration and corporations law compliance matches the governance demands of this position, and I understand the balance required between supporting the board and satisfying regulatory obligations.</w:t>
      </w:r>
    </w:p>
    <w:p>
      <w:pPr>
        <w:spacing w:before="0" w:after="240"/>
      </w:pPr>
      <w:r>
        <w:t>In my most recent governance role, I rebuilt the statutory register process after identifying gaps in constitutional compliance tracking, which reduced the time spent reconciling records ahead of the annual audit. I also managed the full AGM cycle, from notice of meeting through to minutes, coordinating with legal advisors and the share registry to keep every deadline met.</w:t>
      </w:r>
    </w:p>
    <w:p>
      <w:pPr>
        <w:spacing w:before="0" w:after="240"/>
      </w:pPr>
      <w:r>
        <w:t>[Company Name] stands out to me because [add one genuine, specific reason: a project, value, or market position you can point to]. That context matters to me because governance work is strongest when it is grounded in the specific risks and priorities of the organisation, not applied generically.</w:t>
      </w:r>
    </w:p>
    <w:p>
      <w:pPr>
        <w:spacing w:before="0" w:after="240"/>
      </w:pPr>
      <w:r>
        <w:t>Thank you for considering my application. I have attached my resume and welcome the chance to discuss how I can support the board and governance function at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