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Computer Hardware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Computer Hardware Technician with hands-on experience diagnosing, repairing and rebuilding desktops, laptops and servers in workshop and client-site settings. Works confidently across the full repair cycle, from fault isolation and component replacement through to operating system deployment and customer handover. Known for methodical fault finding and for explaining technical problems in plain language to people who just want their device working again.</w:t>
      </w:r>
    </w:p>
    <w:p>
      <w:pPr>
        <w:spacing w:before="280" w:after="120"/>
        <w:jc w:val="left"/>
        <w:pBdr>
          <w:bottom w:val="single" w:sz="6" w:space="4" w:color="DFDED8"/>
        </w:pBdr>
      </w:pPr>
      <w:r>
        <w:rPr>
          <w:b/>
          <w:color w:val="2F62D9"/>
          <w:sz w:val="22"/>
        </w:rPr>
        <w:t>KEY SKILLS</w:t>
      </w:r>
    </w:p>
    <w:p>
      <w:pPr>
        <w:spacing w:before="0" w:after="200"/>
        <w:jc w:val="left"/>
      </w:pPr>
      <w:r>
        <w:t>Desktop, laptop and server fault diagnosis   •   Component replacement: hard drives, memory, power supplies, motherboards   •   Operating system installation, imaging and driver configuration   •   Networks and systems administration fundamentals   •   Technical support and troubleshooting   •   Asset register and repair record maintenance   •   Windows and Linux environments   •   Diagnostic tools including MemTest86, HWMonitor and CrystalDiskInfo   •   ESD-safe handling and bench equipment operation   •   Customer service and written communication   •   Attention to detail and problem solving   •   Work health and safety practices for electrical and bench work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Computer Hardware Technician</w:t>
      </w:r>
      <w:r>
        <w:t>, [Company Name], [City]</w:t>
      </w:r>
      <w:r>
        <w:rPr>
          <w:i/>
        </w:rPr>
        <w:tab/>
        <w:t>[Month Year] – [Month Year / Present]</w:t>
      </w:r>
    </w:p>
    <w:p>
      <w:pPr>
        <w:pStyle w:val="ListBullet"/>
        <w:spacing w:after="80" w:line="276" w:lineRule="auto"/>
      </w:pPr>
      <w:r>
        <w:t>Diagnosed and repaired hardware faults across a mixed fleet of desktops, laptops and servers, clearing a workshop backlog that had built up to several weeks of queued jobs.</w:t>
      </w:r>
    </w:p>
    <w:p>
      <w:pPr>
        <w:pStyle w:val="ListBullet"/>
        <w:spacing w:after="80" w:line="276" w:lineRule="auto"/>
      </w:pPr>
      <w:r>
        <w:t>Replaced failed hard drives, memory modules and power supplies on warranty and out-of-warranty repairs, returning most devices to customers within the same week where parts were on hand.</w:t>
      </w:r>
    </w:p>
    <w:p>
      <w:pPr>
        <w:pStyle w:val="ListBullet"/>
        <w:spacing w:after="80" w:line="276" w:lineRule="auto"/>
      </w:pPr>
      <w:r>
        <w:t>Installed and configured operating systems and device drivers during rebuilds and upgrades, standardising imaging so a new machine could be prepared and tested in a single bench session.</w:t>
      </w:r>
    </w:p>
    <w:p>
      <w:pPr>
        <w:pStyle w:val="ListBullet"/>
        <w:spacing w:after="80" w:line="276" w:lineRule="auto"/>
      </w:pPr>
      <w:r>
        <w:t>Assembled and upgraded computer systems to customer specifications, checking component compatibility and revision before ordering to avoid return freight and rework.</w:t>
      </w:r>
    </w:p>
    <w:p>
      <w:pPr>
        <w:pStyle w:val="ListBullet"/>
        <w:spacing w:after="80" w:line="276" w:lineRule="auto"/>
      </w:pPr>
      <w:r>
        <w:t>Maintained asset registers and repair records so every device's service history could be traced from intake through to handover.</w:t>
      </w:r>
    </w:p>
    <w:p>
      <w:pPr>
        <w:pStyle w:val="ListBullet"/>
        <w:spacing w:after="240" w:line="276" w:lineRule="auto"/>
      </w:pPr>
      <w:r>
        <w:t>Supported walk-in and on-site users with device problems, translating diagnostic findings into plain-language advice and options rather than part numbers and jargon.</w:t>
      </w:r>
    </w:p>
    <w:p>
      <w:pPr>
        <w:spacing w:before="280" w:after="120"/>
        <w:jc w:val="left"/>
        <w:pBdr>
          <w:bottom w:val="single" w:sz="6" w:space="4" w:color="DFDED8"/>
        </w:pBdr>
      </w:pPr>
      <w:r>
        <w:rPr>
          <w:b/>
          <w:color w:val="2F62D9"/>
          <w:sz w:val="22"/>
        </w:rPr>
        <w:t>EDUCATION</w:t>
      </w:r>
    </w:p>
    <w:p>
      <w:pPr>
        <w:spacing w:before="0" w:after="200"/>
        <w:jc w:val="left"/>
      </w:pPr>
      <w:r>
        <w:t>Certificate IV in Information Technology (Support) or Certificate III in Information Technology, typically studied through TAFE or a registered training organisation, with vendor certifications such as CompTIA A+ common; some technicians hold a diploma or bachelor degree in information technology.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