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Concreter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Concreter with hands-on experience mixing, pouring and finishing concrete across residential and commercial sites. Comfortable reading plans, setting formwork and operating plant and power tools to meet strength and finish specifications. Known for steady, accurate work under time pressure and a strong focus on site safety.</w:t>
      </w:r>
    </w:p>
    <w:p>
      <w:pPr>
        <w:spacing w:before="280" w:after="120"/>
        <w:jc w:val="left"/>
        <w:pBdr>
          <w:bottom w:val="single" w:sz="6" w:space="4" w:color="DFDED8"/>
        </w:pBdr>
      </w:pPr>
      <w:r>
        <w:rPr>
          <w:b/>
          <w:color w:val="2F62D9"/>
          <w:sz w:val="22"/>
        </w:rPr>
        <w:t>KEY SKILLS</w:t>
      </w:r>
    </w:p>
    <w:p>
      <w:pPr>
        <w:spacing w:before="0" w:after="200"/>
        <w:jc w:val="left"/>
      </w:pPr>
      <w:r>
        <w:t>Building codes and standards (NCC, AS 3600)   •   Worksite safety management   •   Reading plans and specifications   •   Plant and equipment operation   •   Concrete pump operation and coordination   •   Power trowel and float finishing   •   Laser level setout   •   Concrete saw cutting   •   Hand and power tool work</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Concreter</w:t>
      </w:r>
      <w:r>
        <w:t>, [Company Name], [City]</w:t>
      </w:r>
      <w:r>
        <w:rPr>
          <w:i/>
        </w:rPr>
        <w:tab/>
        <w:t>[Month Year] – [Month Year / Present]</w:t>
      </w:r>
    </w:p>
    <w:p>
      <w:pPr>
        <w:pStyle w:val="ListBullet"/>
        <w:spacing w:after="80" w:line="276" w:lineRule="auto"/>
      </w:pPr>
      <w:r>
        <w:t>Mixed and placed concrete to specified strength grades across residential and commercial pours, keeping consistency within tolerance on every job</w:t>
      </w:r>
    </w:p>
    <w:p>
      <w:pPr>
        <w:pStyle w:val="ListBullet"/>
        <w:spacing w:after="80" w:line="276" w:lineRule="auto"/>
      </w:pPr>
      <w:r>
        <w:t>Set and secured formwork and reinforcement ahead of pours, checking alignment against plans to avoid costly rework</w:t>
      </w:r>
    </w:p>
    <w:p>
      <w:pPr>
        <w:pStyle w:val="ListBullet"/>
        <w:spacing w:after="80" w:line="276" w:lineRule="auto"/>
      </w:pPr>
      <w:r>
        <w:t>Operated concrete pumps and coordinated with labourers and other trades to keep large slab pours running to schedule</w:t>
      </w:r>
    </w:p>
    <w:p>
      <w:pPr>
        <w:pStyle w:val="ListBullet"/>
        <w:spacing w:after="80" w:line="276" w:lineRule="auto"/>
      </w:pPr>
      <w:r>
        <w:t>Finished surfaces using power trowels, floats and grinding equipment to meet specified surface tolerances and falls</w:t>
      </w:r>
    </w:p>
    <w:p>
      <w:pPr>
        <w:pStyle w:val="ListBullet"/>
        <w:spacing w:after="80" w:line="276" w:lineRule="auto"/>
      </w:pPr>
      <w:r>
        <w:t>Monitored curing conditions on site and applied sealers and curing compounds, reducing cracking and surface defects</w:t>
      </w:r>
    </w:p>
    <w:p>
      <w:pPr>
        <w:pStyle w:val="ListBullet"/>
        <w:spacing w:after="240" w:line="276" w:lineRule="auto"/>
      </w:pPr>
      <w:r>
        <w:t>Followed WHS procedures on formwork, plant operation and manual handling, contributing to an incident-free record on site</w:t>
      </w:r>
    </w:p>
    <w:p>
      <w:pPr>
        <w:spacing w:before="280" w:after="120"/>
        <w:jc w:val="left"/>
        <w:pBdr>
          <w:bottom w:val="single" w:sz="6" w:space="4" w:color="DFDED8"/>
        </w:pBdr>
      </w:pPr>
      <w:r>
        <w:rPr>
          <w:b/>
          <w:color w:val="2F62D9"/>
          <w:sz w:val="22"/>
        </w:rPr>
        <w:t>EDUCATION</w:t>
      </w:r>
    </w:p>
    <w:p>
      <w:pPr>
        <w:spacing w:before="0" w:after="200"/>
        <w:jc w:val="left"/>
      </w:pPr>
      <w:r>
        <w:t>Certificate III in Concreting (CPC30320) completed through an apprenticeship, typically entered after Year 12 with a White Card and on-the-job training; most concreters build formal qualifications alongside paid site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