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Court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Court Officer with experience in registry operations and courtroom support. Skilled in case file preparation, listings and case management systems, with a strong focus on accuracy and discretion. Committed to helping proceedings run fairly and on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Legal research   •   Litigation and dispute support   •   Regulatory compliance   •   ICMS   •   JusticeLink   •   Microsoft Office   •   SharePoint   •   Adobe Acrobat   •   Attention to detail   •   Written communication   •   Stakeholder management   •   Time and deadline management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Court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filed court documents and case records for more than 50 matters each week, ensuring each file met court procedural requirements before listing.</w:t>
      </w:r>
    </w:p>
    <w:p>
      <w:pPr>
        <w:pStyle w:val="ListBullet"/>
        <w:spacing w:after="80" w:line="276" w:lineRule="auto"/>
      </w:pPr>
      <w:r>
        <w:t>Scheduled hearings and listings across three courtrooms, coordinating with judicial officers and legal practitioners to reduce last-minute adjournments.</w:t>
      </w:r>
    </w:p>
    <w:p>
      <w:pPr>
        <w:pStyle w:val="ListBullet"/>
        <w:spacing w:after="80" w:line="276" w:lineRule="auto"/>
      </w:pPr>
      <w:r>
        <w:t>Administered oaths and affirmations to witnesses and jurors in line with court protocols, maintaining a clear and orderly courtroom.</w:t>
      </w:r>
    </w:p>
    <w:p>
      <w:pPr>
        <w:pStyle w:val="ListBullet"/>
        <w:spacing w:after="80" w:line="276" w:lineRule="auto"/>
      </w:pPr>
      <w:r>
        <w:t>Recorded court outcomes and updated case management systems, cutting retrieval time for registry staff by using consistent naming and indexing.</w:t>
      </w:r>
    </w:p>
    <w:p>
      <w:pPr>
        <w:pStyle w:val="ListBullet"/>
        <w:spacing w:after="240" w:line="276" w:lineRule="auto"/>
      </w:pPr>
      <w:r>
        <w:t>Assisted judicial officers, legal practitioners and members of the public at the registry counter, resolving queries and directing urgent matters to the right court officer.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or diploma in legal services, justice or court administration, with many court officers entering through entry-level registry roles and completing internal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