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Crusher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Crusher Operator with hands-on experience running fixed crushing plant across mining and quarrying operations. Skilled at monitoring conveyor feed rates, adjusting jaw, cone and impact crushers, and completing inspections and basic maintenance to keep output consistent. Safety-focused and comfortable working shift rosters on remote sites, with a strong record of controlling dust and noise.</w:t>
      </w:r>
    </w:p>
    <w:p>
      <w:pPr>
        <w:spacing w:before="280" w:after="120"/>
        <w:jc w:val="left"/>
        <w:pBdr>
          <w:bottom w:val="single" w:sz="6" w:space="4" w:color="DFDED8"/>
        </w:pBdr>
      </w:pPr>
      <w:r>
        <w:rPr>
          <w:b/>
          <w:color w:val="2F62D9"/>
          <w:sz w:val="22"/>
        </w:rPr>
        <w:t>KEY SKILLS</w:t>
      </w:r>
    </w:p>
    <w:p>
      <w:pPr>
        <w:spacing w:before="0" w:after="200"/>
        <w:jc w:val="left"/>
      </w:pPr>
      <w:r>
        <w:t>Fixed plant operation: jaw, cone and impact crushers   •   Conveyor feed rate monitoring and crusher setting adjustment   •   Liner, belt and screen inspection and replacement   •   Blockage clearing and routine plant lubrication   •   Worksite safety management and hazard reporting   •   Dust and noise control on crushing circuits   •   Production data recording and fault reporting   •   Citect SCADA and Rockwell PlantPAx   •   Metso DNA control systems   •   Cat MineStar for production monitoring   •   Microsoft Excel for shift reporting   •   Attention to detail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Crusher Operator</w:t>
      </w:r>
      <w:r>
        <w:t>, [Company Name], [City]</w:t>
      </w:r>
      <w:r>
        <w:rPr>
          <w:i/>
        </w:rPr>
        <w:tab/>
        <w:t>[Month Year] – [Month Year / Present]</w:t>
      </w:r>
    </w:p>
    <w:p>
      <w:pPr>
        <w:pStyle w:val="ListBullet"/>
        <w:spacing w:after="80" w:line="276" w:lineRule="auto"/>
      </w:pPr>
      <w:r>
        <w:t>Operated jaw, cone and impact crushers to reduce ore and rock to specified sizes, maintaining consistent product gradings across daily runs.</w:t>
      </w:r>
    </w:p>
    <w:p>
      <w:pPr>
        <w:pStyle w:val="ListBullet"/>
        <w:spacing w:after="80" w:line="276" w:lineRule="auto"/>
      </w:pPr>
      <w:r>
        <w:t>Monitored conveyor feed rates and adjusted crusher settings to maintain throughput, reducing blockages during peak production periods.</w:t>
      </w:r>
    </w:p>
    <w:p>
      <w:pPr>
        <w:pStyle w:val="ListBullet"/>
        <w:spacing w:after="80" w:line="276" w:lineRule="auto"/>
      </w:pPr>
      <w:r>
        <w:t>Inspected and replaced worn liners, belts and screens, cutting unplanned downtime on the crushing circuit.</w:t>
      </w:r>
    </w:p>
    <w:p>
      <w:pPr>
        <w:pStyle w:val="ListBullet"/>
        <w:spacing w:after="80" w:line="276" w:lineRule="auto"/>
      </w:pPr>
      <w:r>
        <w:t>Cleared blockages and completed routine plant checks and lubrication, keeping the plant running through consecutive shifts.</w:t>
      </w:r>
    </w:p>
    <w:p>
      <w:pPr>
        <w:pStyle w:val="ListBullet"/>
        <w:spacing w:after="80" w:line="276" w:lineRule="auto"/>
      </w:pPr>
      <w:r>
        <w:t>Recorded production data and reported equipment faults to supervisors, helping maintenance teams plan repairs before failures occurred.</w:t>
      </w:r>
    </w:p>
    <w:p>
      <w:pPr>
        <w:pStyle w:val="ListBullet"/>
        <w:spacing w:after="240" w:line="276" w:lineRule="auto"/>
      </w:pPr>
      <w:r>
        <w:t>Controlled dust and noise at the crusher and transfer points, keeping the work area within site environmental limits.</w:t>
      </w:r>
    </w:p>
    <w:p>
      <w:pPr>
        <w:spacing w:before="280" w:after="120"/>
        <w:jc w:val="left"/>
        <w:pBdr>
          <w:bottom w:val="single" w:sz="6" w:space="4" w:color="DFDED8"/>
        </w:pBdr>
      </w:pPr>
      <w:r>
        <w:rPr>
          <w:b/>
          <w:color w:val="2F62D9"/>
          <w:sz w:val="22"/>
        </w:rPr>
        <w:t>EDUCATION</w:t>
      </w:r>
    </w:p>
    <w:p>
      <w:pPr>
        <w:spacing w:before="0" w:after="200"/>
        <w:jc w:val="left"/>
      </w:pPr>
      <w:r>
        <w:t>Certificate III in Surface Extraction Operations or a related qualification such as Certificate III in Resource Processing is the common entry path, with some operators also holding a Diploma or Advanced Diploma in mining or process plant operations. Site inductions and verification of competency are usually required before operating fixed plant.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