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Dancer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Trained dancer working across contemporary, classical and commercial styles in live seasons, recorded works and studio teaching. Comfortable moving between creation room and stage, picking up repertoire quickly and keeping technique and conditioning steady through long rehearsal blocks. Brings a teachable, low-drama presence to an ensemble and a realistic plan for building a career across the project based nature of the industry.</w:t>
      </w:r>
    </w:p>
    <w:p>
      <w:pPr>
        <w:spacing w:before="280" w:after="120"/>
        <w:jc w:val="left"/>
        <w:pBdr>
          <w:bottom w:val="single" w:sz="6" w:space="4" w:color="DFDED8"/>
        </w:pBdr>
      </w:pPr>
      <w:r>
        <w:rPr>
          <w:b/>
          <w:color w:val="2F62D9"/>
          <w:sz w:val="22"/>
        </w:rPr>
        <w:t>KEY SKILLS</w:t>
      </w:r>
    </w:p>
    <w:p>
      <w:pPr>
        <w:spacing w:before="0" w:after="200"/>
        <w:jc w:val="left"/>
      </w:pPr>
      <w:r>
        <w:t>Contemporary and classical technique across multiple dance styles   •   Learning and retaining set repertoire at rehearsal pace   •   Improvisation and generating movement material for choreographers   •   Safe dance practice, warm-up and injury prevention   •   Teaching and instruction for studio classes and workshops   •   Costume, prop preparation and repair   •   Dance notation software   •   Music editing software   •   Video playback and analysis tools   •   Scheduling apps and self-managed audition calendars   •   Social media platforms for showreels and promotion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Dancer</w:t>
      </w:r>
      <w:r>
        <w:t>, [Company Name], [City]</w:t>
      </w:r>
      <w:r>
        <w:rPr>
          <w:i/>
        </w:rPr>
        <w:tab/>
        <w:t>[Month Year] – [Month Year / Present]</w:t>
      </w:r>
    </w:p>
    <w:p>
      <w:pPr>
        <w:pStyle w:val="ListBullet"/>
        <w:spacing w:after="80" w:line="276" w:lineRule="auto"/>
      </w:pPr>
      <w:r>
        <w:t>Rehearsed set repertoire alongside choreographers and rehearsal directors, moving from first studio call to performance standard within a single rehearsal block.</w:t>
      </w:r>
    </w:p>
    <w:p>
      <w:pPr>
        <w:pStyle w:val="ListBullet"/>
        <w:spacing w:after="80" w:line="276" w:lineRule="auto"/>
      </w:pPr>
      <w:r>
        <w:t>Performed in live seasons and recorded works, adapting spatial awareness and stamina for proscenium, studio and camera settings.</w:t>
      </w:r>
    </w:p>
    <w:p>
      <w:pPr>
        <w:pStyle w:val="ListBullet"/>
        <w:spacing w:after="80" w:line="276" w:lineRule="auto"/>
      </w:pPr>
      <w:r>
        <w:t>Led pre-show warm-ups for a company ensemble, keeping the cast ready for a full season run with fewer niggles and no missed calls.</w:t>
      </w:r>
    </w:p>
    <w:p>
      <w:pPr>
        <w:pStyle w:val="ListBullet"/>
        <w:spacing w:after="80" w:line="276" w:lineRule="auto"/>
      </w:pPr>
      <w:r>
        <w:t>Maintained a daily class and conditioning routine through rehearsal and performance weeks, including Pilates and strength work to support jumps and floor sequences.</w:t>
      </w:r>
    </w:p>
    <w:p>
      <w:pPr>
        <w:pStyle w:val="ListBullet"/>
        <w:spacing w:after="80" w:line="276" w:lineRule="auto"/>
      </w:pPr>
      <w:r>
        <w:t>Attended auditions and casting calls with a current showreel, headshot and availability schedule ready for short-notice briefs.</w:t>
      </w:r>
    </w:p>
    <w:p>
      <w:pPr>
        <w:pStyle w:val="ListBullet"/>
        <w:spacing w:after="80" w:line="276" w:lineRule="auto"/>
      </w:pPr>
      <w:r>
        <w:t>Taught junior and open-level classes and led workshops, building a steady stream of studio teaching work between performance contracts.</w:t>
      </w:r>
    </w:p>
    <w:p>
      <w:pPr>
        <w:pStyle w:val="ListBullet"/>
        <w:spacing w:after="80" w:line="276" w:lineRule="auto"/>
      </w:pPr>
      <w:r>
        <w:t>Collaborated with choreographers and directors during creation periods, offering movement material and taking redirection quickly in fast-turnaround rehearsals.</w:t>
      </w:r>
    </w:p>
    <w:p>
      <w:pPr>
        <w:pStyle w:val="ListBullet"/>
        <w:spacing w:after="240" w:line="276" w:lineRule="auto"/>
      </w:pPr>
      <w:r>
        <w:t>Reviewed rehearsal footage to tighten timing and spacing, reducing the volume of blocking notes needed in tech rehearsals.</w:t>
      </w:r>
    </w:p>
    <w:p>
      <w:pPr>
        <w:spacing w:before="280" w:after="120"/>
        <w:jc w:val="left"/>
        <w:pBdr>
          <w:bottom w:val="single" w:sz="6" w:space="4" w:color="DFDED8"/>
        </w:pBdr>
      </w:pPr>
      <w:r>
        <w:rPr>
          <w:b/>
          <w:color w:val="2F62D9"/>
          <w:sz w:val="22"/>
        </w:rPr>
        <w:t>EDUCATION</w:t>
      </w:r>
    </w:p>
    <w:p>
      <w:pPr>
        <w:spacing w:before="0" w:after="200"/>
        <w:jc w:val="left"/>
      </w:pPr>
      <w:r>
        <w:t>The common pathway is a Certificate IV in Dance or an Advanced Diploma of Professional Dance through a TAFE or private dance college, with some dancers completing a Bachelor of Fine Arts (Dance) at a university conservatorium; ongoing daily class and professional development matter as much as the initial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