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Database Administrator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Database Administrator with hands-on experience managing performance, security and availability across relational and NoSQL platforms. Comfortable working with developers and business analysts to resolve capacity and connectivity issues before they affect operations. Strong focus on backup integrity, access control and clear technical documentation.</w:t>
      </w:r>
    </w:p>
    <w:p>
      <w:pPr>
        <w:spacing w:before="280" w:after="120"/>
        <w:jc w:val="left"/>
        <w:pBdr>
          <w:bottom w:val="single" w:sz="6" w:space="4" w:color="DFDED8"/>
        </w:pBdr>
      </w:pPr>
      <w:r>
        <w:rPr>
          <w:b/>
          <w:color w:val="2F62D9"/>
          <w:sz w:val="22"/>
        </w:rPr>
        <w:t>KEY SKILLS</w:t>
      </w:r>
    </w:p>
    <w:p>
      <w:pPr>
        <w:spacing w:before="0" w:after="200"/>
        <w:jc w:val="left"/>
      </w:pPr>
      <w:r>
        <w:t>Database performance tuning and capacity planning   •   Backup and disaster recovery implementation   •   Cloud infrastructure (AWS RDS)   •   Cyber security and access control management   •   SQL Server and Oracle Database administration   •   PostgreSQL and MongoDB support   •   Risk and internal controls   •   Regulatory compliance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Database Administrator</w:t>
      </w:r>
      <w:r>
        <w:t>, [Company Name], [City]</w:t>
      </w:r>
      <w:r>
        <w:rPr>
          <w:i/>
        </w:rPr>
        <w:tab/>
        <w:t>[Month Year] – [Month Year / Present]</w:t>
      </w:r>
    </w:p>
    <w:p>
      <w:pPr>
        <w:pStyle w:val="ListBullet"/>
        <w:spacing w:after="80" w:line="276" w:lineRule="auto"/>
      </w:pPr>
      <w:r>
        <w:t>Monitored database performance and conducted capacity planning across SQL Server and Oracle environments, reducing the frequency of unplanned outages</w:t>
      </w:r>
    </w:p>
    <w:p>
      <w:pPr>
        <w:pStyle w:val="ListBullet"/>
        <w:spacing w:after="80" w:line="276" w:lineRule="auto"/>
      </w:pPr>
      <w:r>
        <w:t>Implemented and tested backup and disaster recovery procedures, confirming recovery point objectives were consistently met</w:t>
      </w:r>
    </w:p>
    <w:p>
      <w:pPr>
        <w:pStyle w:val="ListBullet"/>
        <w:spacing w:after="80" w:line="276" w:lineRule="auto"/>
      </w:pPr>
      <w:r>
        <w:t>Managed user access controls and applied security patches in line with organisational risk and compliance requirements</w:t>
      </w:r>
    </w:p>
    <w:p>
      <w:pPr>
        <w:pStyle w:val="ListBullet"/>
        <w:spacing w:after="80" w:line="276" w:lineRule="auto"/>
      </w:pPr>
      <w:r>
        <w:t>Troubleshot connectivity and performance issues across on-premises and AWS RDS database systems, restoring service promptly for affected teams</w:t>
      </w:r>
    </w:p>
    <w:p>
      <w:pPr>
        <w:pStyle w:val="ListBullet"/>
        <w:spacing w:after="240" w:line="276" w:lineRule="auto"/>
      </w:pPr>
      <w:r>
        <w:t>Documented database schemas, standard operating procedures and technical runbooks, cutting handover time for on-call staff</w:t>
      </w:r>
    </w:p>
    <w:p>
      <w:pPr>
        <w:spacing w:before="280" w:after="120"/>
        <w:jc w:val="left"/>
        <w:pBdr>
          <w:bottom w:val="single" w:sz="6" w:space="4" w:color="DFDED8"/>
        </w:pBdr>
      </w:pPr>
      <w:r>
        <w:rPr>
          <w:b/>
          <w:color w:val="2F62D9"/>
          <w:sz w:val="22"/>
        </w:rPr>
        <w:t>EDUCATION</w:t>
      </w:r>
    </w:p>
    <w:p>
      <w:pPr>
        <w:spacing w:before="0" w:after="200"/>
        <w:jc w:val="left"/>
      </w:pPr>
      <w:r>
        <w:t>Typically a Bachelor degree in computer science, information technology or a related field, sometimes with postgraduate study or vendor certifications (e.g. Oracle Certified Professional, Microsoft SQL Server certification); entry via diploma plus experience is also common.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