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Defence Force Officer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I am a commissioned officer with experience leading personnel in the Australian Defence Force. My background includes operational planning, training management, and the welfare and discipline of teams ranging from small sections to larger units. I bring a calm, methodical approach to high-pressure environments and a commitment to the values of service, courage, respect, integrity, and excellence.</w:t>
      </w:r>
    </w:p>
    <w:p>
      <w:pPr>
        <w:spacing w:before="280" w:after="120"/>
        <w:jc w:val="left"/>
        <w:pBdr>
          <w:bottom w:val="single" w:sz="6" w:space="4" w:color="DFDED8"/>
        </w:pBdr>
      </w:pPr>
      <w:r>
        <w:rPr>
          <w:b/>
          <w:color w:val="2F62D9"/>
          <w:sz w:val="22"/>
        </w:rPr>
        <w:t>KEY SKILLS</w:t>
      </w:r>
    </w:p>
    <w:p>
      <w:pPr>
        <w:spacing w:before="0" w:after="200"/>
        <w:jc w:val="left"/>
      </w:pPr>
      <w:r>
        <w:t>Strategy development   •   Operations management   •   Risk and internal controls   •   Emergency response   •   Project management   •   People leadership   •   Written communication   •   Stakeholder management   •   MILIS   •   Battle Management System   •   Defence Protected Network   •   Microsoft Office</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Defence Force Officer</w:t>
      </w:r>
      <w:r>
        <w:t>, [Company Name], [City]</w:t>
      </w:r>
      <w:r>
        <w:rPr>
          <w:i/>
        </w:rPr>
        <w:tab/>
        <w:t>[Month Year] – [Month Year / Present]</w:t>
      </w:r>
    </w:p>
    <w:p>
      <w:pPr>
        <w:pStyle w:val="ListBullet"/>
        <w:spacing w:after="80" w:line="276" w:lineRule="auto"/>
      </w:pPr>
      <w:r>
        <w:t>Led a platoon of 30 soldiers through a six-month training cycle, with every member meeting combat readiness standards and the unit receiving a commendation for safety.</w:t>
      </w:r>
    </w:p>
    <w:p>
      <w:pPr>
        <w:pStyle w:val="ListBullet"/>
        <w:spacing w:after="80" w:line="276" w:lineRule="auto"/>
      </w:pPr>
      <w:r>
        <w:t>Planned and directed a joint training exercise involving 150 personnel from three services, completing all objectives within the scheduled timeframe and without incident.</w:t>
      </w:r>
    </w:p>
    <w:p>
      <w:pPr>
        <w:pStyle w:val="ListBullet"/>
        <w:spacing w:after="80" w:line="276" w:lineRule="auto"/>
      </w:pPr>
      <w:r>
        <w:t>Managed welfare and career development for 45 junior officers, resulting in improved retention and several promotions within the unit.</w:t>
      </w:r>
    </w:p>
    <w:p>
      <w:pPr>
        <w:pStyle w:val="ListBullet"/>
        <w:spacing w:after="80" w:line="276" w:lineRule="auto"/>
      </w:pPr>
      <w:r>
        <w:t>Coordinated logistics for a battalion deployment, ensuring equipment arrived on time and within the allocated budget.</w:t>
      </w:r>
    </w:p>
    <w:p>
      <w:pPr>
        <w:pStyle w:val="ListBullet"/>
        <w:spacing w:after="240" w:line="276" w:lineRule="auto"/>
      </w:pPr>
      <w:r>
        <w:t>Advised senior command on operational planning, contributing to a revised strategy that was adopted across the brigade.</w:t>
      </w:r>
    </w:p>
    <w:p>
      <w:pPr>
        <w:spacing w:before="280" w:after="120"/>
        <w:jc w:val="left"/>
        <w:pBdr>
          <w:bottom w:val="single" w:sz="6" w:space="4" w:color="DFDED8"/>
        </w:pBdr>
      </w:pPr>
      <w:r>
        <w:rPr>
          <w:b/>
          <w:color w:val="2F62D9"/>
          <w:sz w:val="22"/>
        </w:rPr>
        <w:t>EDUCATION</w:t>
      </w:r>
    </w:p>
    <w:p>
      <w:pPr>
        <w:spacing w:before="0" w:after="200"/>
        <w:jc w:val="left"/>
      </w:pPr>
      <w:r>
        <w:t>Bachelor degree or postgraduate qualification, typically gained through the Australian Defence Force Academy or direct entry, followed by service-specific officer training.</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