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Detector Dog Handler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Detector Dog Handler who trains and deploys scent detection dogs across baggage, cargo, vehicle and premises searches. Combines practical canine training and husbandry with compliance work under Australian border, biosecurity and law enforcement frameworks. Used to long shifts, detailed record keeping and close liaison with partner agencies.</w:t>
      </w:r>
    </w:p>
    <w:p>
      <w:pPr>
        <w:spacing w:before="280" w:after="120"/>
        <w:jc w:val="left"/>
        <w:pBdr>
          <w:bottom w:val="single" w:sz="6" w:space="4" w:color="DFDED8"/>
        </w:pBdr>
      </w:pPr>
      <w:r>
        <w:rPr>
          <w:b/>
          <w:color w:val="2F62D9"/>
          <w:sz w:val="22"/>
        </w:rPr>
        <w:t>KEY SKILLS</w:t>
      </w:r>
    </w:p>
    <w:p>
      <w:pPr>
        <w:spacing w:before="0" w:after="200"/>
        <w:jc w:val="left"/>
      </w:pPr>
      <w:r>
        <w:t>Scent discrimination training and odour imprinting   •   Passive and proactive alert indication training   •   Search pattern planning for baggage, cargo, vehicles and premises   •   Animal care, kennel hygiene and welfare assessment   •   Regulatory compliance under the Biosecurity Act 2015 and Customs Act 1901   •   Stakeholder liaison with police, border and biosecurity agencies   •   Dog training aids and reward systems   •   GPS tracking collars and body-worn cameras   •   Case management and training record software   •   Attention to detail in evidence handling and record keeping   •   Written communication for operational reporting   •   Problem solving under operational pressure   •   Work health and safety and compliance awareness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Detector Dog Handler</w:t>
      </w:r>
      <w:r>
        <w:t>, [Company Name], [City]</w:t>
      </w:r>
      <w:r>
        <w:rPr>
          <w:i/>
        </w:rPr>
        <w:tab/>
        <w:t>[Month Year] – [Month Year / Present]</w:t>
      </w:r>
    </w:p>
    <w:p>
      <w:pPr>
        <w:pStyle w:val="ListBullet"/>
        <w:spacing w:after="80" w:line="276" w:lineRule="auto"/>
      </w:pPr>
      <w:r>
        <w:t>Trained detector dog teams in scent discrimination and search patterns, taking young dogs through odour imprinting to operational certification over a structured training cycle.</w:t>
      </w:r>
    </w:p>
    <w:p>
      <w:pPr>
        <w:pStyle w:val="ListBullet"/>
        <w:spacing w:after="80" w:line="276" w:lineRule="auto"/>
      </w:pPr>
      <w:r>
        <w:t>Conducted searches of baggage, cargo, vehicles and premises, screening freight consignments and passenger items each shift and recording every indication for follow-up.</w:t>
      </w:r>
    </w:p>
    <w:p>
      <w:pPr>
        <w:pStyle w:val="ListBullet"/>
        <w:spacing w:after="80" w:line="276" w:lineRule="auto"/>
      </w:pPr>
      <w:r>
        <w:t>Maintained training and operational records in case management software, keeping each dog's odour history and certification currency audit ready.</w:t>
      </w:r>
    </w:p>
    <w:p>
      <w:pPr>
        <w:pStyle w:val="ListBullet"/>
        <w:spacing w:after="80" w:line="276" w:lineRule="auto"/>
      </w:pPr>
      <w:r>
        <w:t>Handled and cared for detector dogs including grooming, kennel hygiene, health checks and conditioning programs, reducing avoidable downtime from minor injuries.</w:t>
      </w:r>
    </w:p>
    <w:p>
      <w:pPr>
        <w:pStyle w:val="ListBullet"/>
        <w:spacing w:after="80" w:line="276" w:lineRule="auto"/>
      </w:pPr>
      <w:r>
        <w:t>Liaised with law enforcement, border agencies and industry stakeholders during joint operations, briefing search teams and handing over findings with continuity of evidence intact.</w:t>
      </w:r>
    </w:p>
    <w:p>
      <w:pPr>
        <w:pStyle w:val="ListBullet"/>
        <w:spacing w:after="240" w:line="276" w:lineRule="auto"/>
      </w:pPr>
      <w:r>
        <w:t>Ran regular proficiency assessments across a four dog kennel, keeping false alert rates down and alerting behaviour sharp under distraction.</w:t>
      </w:r>
    </w:p>
    <w:p>
      <w:pPr>
        <w:spacing w:before="280" w:after="120"/>
        <w:jc w:val="left"/>
        <w:pBdr>
          <w:bottom w:val="single" w:sz="6" w:space="4" w:color="DFDED8"/>
        </w:pBdr>
      </w:pPr>
      <w:r>
        <w:rPr>
          <w:b/>
          <w:color w:val="2F62D9"/>
          <w:sz w:val="22"/>
        </w:rPr>
        <w:t>EDUCATION</w:t>
      </w:r>
    </w:p>
    <w:p>
      <w:pPr>
        <w:spacing w:before="0" w:after="200"/>
        <w:jc w:val="left"/>
      </w:pPr>
      <w:r>
        <w:t>Typically a Certificate III or IV in animal care, dog behaviour and training, or a diploma or bachelor degree in a related field, followed by employer based detector dog handler accreditation with a police service, the Australian Border Force or a biosecurity agency.</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