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Drafter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Drafter who converts engineer and architect concepts into accurate, code-compliant technical drawings using AutoCAD and Revit. Comfortable working from rough sketches through to fully detailed drawing sets, with a close eye for measurement errors and compliance gaps before drawings reach site or the workshop floor.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CAD and technical drawing (2D and 3D)   •   Reading plans and specifications   •   Building codes and standards compliance   •   AutoCAD   •   Revit   •   MicroStation   •   Bill of materials and assembly documentation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Drafter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2D and 3D drawing sets in AutoCAD and Revit from engineer sketches and verbal briefs, catching dimension and clash errors before drawings were issued for construction</w:t>
      </w:r>
    </w:p>
    <w:p>
      <w:pPr>
        <w:pStyle w:val="ListBullet"/>
        <w:spacing w:after="80" w:line="276" w:lineRule="auto"/>
      </w:pPr>
      <w:r>
        <w:t>Checked drawings against the National Construction Code and relevant Australian Standards, flagging non-compliant details before client sign-off</w:t>
      </w:r>
    </w:p>
    <w:p>
      <w:pPr>
        <w:pStyle w:val="ListBullet"/>
        <w:spacing w:after="80" w:line="276" w:lineRule="auto"/>
      </w:pPr>
      <w:r>
        <w:t>Revised drawing sets through multiple rounds of engineer and architect mark-ups, tracking version history so nothing was issued out of date</w:t>
      </w:r>
    </w:p>
    <w:p>
      <w:pPr>
        <w:pStyle w:val="ListBullet"/>
        <w:spacing w:after="80" w:line="276" w:lineRule="auto"/>
      </w:pPr>
      <w:r>
        <w:t>Compiled bills of materials and assembly documentation to support manufacturing and construction handover</w:t>
      </w:r>
    </w:p>
    <w:p>
      <w:pPr>
        <w:pStyle w:val="ListBullet"/>
        <w:spacing w:after="240" w:line="276" w:lineRule="auto"/>
      </w:pPr>
      <w:r>
        <w:t>Coordinated with structural, mechanical and architectural teams to resolve drawing conflicts before issue, avoiding costly on-site rework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IV in Engineering Drafting or a Diploma of Engineering (Technical) through TAFE, sometimes paired with a Bachelor of Engineering or Built Environment; most drafters enter via traineeship or cadetship alongside on-the-job CAD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