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Ecologist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Ecologist with field research and data analysis experience across terrestrial and aquatic systems, translating survey findings into environmental impact assessments and conservation advice for government and industry stakeholders. Comfortable moving between fieldwork, statistical modelling and technical report writing.</w:t>
      </w:r>
    </w:p>
    <w:p>
      <w:pPr>
        <w:spacing w:before="280" w:after="120"/>
        <w:jc w:val="left"/>
        <w:pBdr>
          <w:bottom w:val="single" w:sz="6" w:space="4" w:color="DFDED8"/>
        </w:pBdr>
      </w:pPr>
      <w:r>
        <w:rPr>
          <w:b/>
          <w:color w:val="2F62D9"/>
          <w:sz w:val="22"/>
        </w:rPr>
        <w:t>KEY SKILLS</w:t>
      </w:r>
    </w:p>
    <w:p>
      <w:pPr>
        <w:spacing w:before="0" w:after="200"/>
        <w:jc w:val="left"/>
      </w:pPr>
      <w:r>
        <w:t>Field research and sampling   •   Statistical modelling   •   Environmental impact assessment   •   Policy analysis and advice   •   Project management   •   ArcGIS (GIS software)   •   R or Python for statistical analysis   •   GPS and field monitoring equipment   •   SPSS or similar databases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Ecologist</w:t>
      </w:r>
      <w:r>
        <w:t>, [Company Name], [City]</w:t>
      </w:r>
      <w:r>
        <w:rPr>
          <w:i/>
        </w:rPr>
        <w:tab/>
        <w:t>[Month Year] – [Month Year / Present]</w:t>
      </w:r>
    </w:p>
    <w:p>
      <w:pPr>
        <w:pStyle w:val="ListBullet"/>
        <w:spacing w:after="80" w:line="276" w:lineRule="auto"/>
      </w:pPr>
      <w:r>
        <w:t>Conducted flora and fauna field surveys and collected biological specimens and environmental samples to support biodiversity assessments across multiple sites</w:t>
      </w:r>
    </w:p>
    <w:p>
      <w:pPr>
        <w:pStyle w:val="ListBullet"/>
        <w:spacing w:after="80" w:line="276" w:lineRule="auto"/>
      </w:pPr>
      <w:r>
        <w:t>Analysed population and habitat trend data using R and GIS mapping, identifying patterns that informed conservation management plans</w:t>
      </w:r>
    </w:p>
    <w:p>
      <w:pPr>
        <w:pStyle w:val="ListBullet"/>
        <w:spacing w:after="80" w:line="276" w:lineRule="auto"/>
      </w:pPr>
      <w:r>
        <w:t>Prepared environmental impact assessments and conservation management plans for referral to state and federal regulators, meeting statutory assessment timeframes</w:t>
      </w:r>
    </w:p>
    <w:p>
      <w:pPr>
        <w:pStyle w:val="ListBullet"/>
        <w:spacing w:after="80" w:line="276" w:lineRule="auto"/>
      </w:pPr>
      <w:r>
        <w:t>Liaised with government agencies and community stakeholders on biodiversity protection projects, coordinating survey scheduling around approval milestones</w:t>
      </w:r>
    </w:p>
    <w:p>
      <w:pPr>
        <w:pStyle w:val="ListBullet"/>
        <w:spacing w:after="80" w:line="276" w:lineRule="auto"/>
      </w:pPr>
      <w:r>
        <w:t>Presented ecological findings and management recommendations to non-technical audiences including landholders and council staff, supporting informed planning decisions</w:t>
      </w:r>
    </w:p>
    <w:p>
      <w:pPr>
        <w:pStyle w:val="ListBullet"/>
        <w:spacing w:after="240" w:line="276" w:lineRule="auto"/>
      </w:pPr>
      <w:r>
        <w:t>Contributed to published research and technical reports, strengthening the evidence base used in regional conservation and land management planning</w:t>
      </w:r>
    </w:p>
    <w:p>
      <w:pPr>
        <w:spacing w:before="280" w:after="120"/>
        <w:jc w:val="left"/>
        <w:pBdr>
          <w:bottom w:val="single" w:sz="6" w:space="4" w:color="DFDED8"/>
        </w:pBdr>
      </w:pPr>
      <w:r>
        <w:rPr>
          <w:b/>
          <w:color w:val="2F62D9"/>
          <w:sz w:val="22"/>
        </w:rPr>
        <w:t>EDUCATION</w:t>
      </w:r>
    </w:p>
    <w:p>
      <w:pPr>
        <w:spacing w:before="0" w:after="200"/>
        <w:jc w:val="left"/>
      </w:pPr>
      <w:r>
        <w:t>Bachelor degree in ecology, environmental science or biology, with many ecologists going on to Honours or a Masters for research-focused or senior consulting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