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Economic Development Officer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Economic development officer focused on attracting investment and supporting business growth in local communities. Skilled in strategy development, stakeholder engagement and data analysis to drive economic outcomes. Committed to building strong relationships with businesses, government agencies and community groups to deliver practical solutions.</w:t>
      </w:r>
    </w:p>
    <w:p>
      <w:pPr>
        <w:spacing w:before="280" w:after="120"/>
        <w:jc w:val="left"/>
        <w:pBdr>
          <w:bottom w:val="single" w:sz="6" w:space="4" w:color="DFDED8"/>
        </w:pBdr>
      </w:pPr>
      <w:r>
        <w:rPr>
          <w:b/>
          <w:color w:val="2F62D9"/>
          <w:sz w:val="22"/>
        </w:rPr>
        <w:t>KEY SKILLS</w:t>
      </w:r>
    </w:p>
    <w:p>
      <w:pPr>
        <w:spacing w:before="0" w:after="200"/>
        <w:jc w:val="left"/>
      </w:pPr>
      <w:r>
        <w:t>Strategy development   •   Policy analysis and advice   •   Project management   •   Data analysis   •   Microsoft Excel   •   GIS mapping software   •   Salesforce or CRM platforms   •   Strategic planning templates   •   Survey and consultation tools   •   Stakeholder management   •   Written communication   •   Problem solving</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Economic Development Officer</w:t>
      </w:r>
      <w:r>
        <w:t>, [Company Name], [City]</w:t>
      </w:r>
      <w:r>
        <w:rPr>
          <w:i/>
        </w:rPr>
        <w:tab/>
        <w:t>[Month Year] – [Month Year / Present]</w:t>
      </w:r>
    </w:p>
    <w:p>
      <w:pPr>
        <w:pStyle w:val="ListBullet"/>
        <w:spacing w:after="80" w:line="276" w:lineRule="auto"/>
      </w:pPr>
      <w:r>
        <w:t>Researched market conditions and identified priority industry sectors, informing the development of a regional economic strategy.</w:t>
      </w:r>
    </w:p>
    <w:p>
      <w:pPr>
        <w:pStyle w:val="ListBullet"/>
        <w:spacing w:after="80" w:line="276" w:lineRule="auto"/>
      </w:pPr>
      <w:r>
        <w:t>Engaged with local business owners to identify barriers to expansion, leading to targeted grant programs and planning amendments.</w:t>
      </w:r>
    </w:p>
    <w:p>
      <w:pPr>
        <w:pStyle w:val="ListBullet"/>
        <w:spacing w:after="80" w:line="276" w:lineRule="auto"/>
      </w:pPr>
      <w:r>
        <w:t>Managed the delivery of a business support grant program, helping local firms invest in new equipment and create jobs.</w:t>
      </w:r>
    </w:p>
    <w:p>
      <w:pPr>
        <w:pStyle w:val="ListBullet"/>
        <w:spacing w:after="240" w:line="276" w:lineRule="auto"/>
      </w:pPr>
      <w:r>
        <w:t>Presented economic analysis and recommendations to council and state agencies, securing support for infrastructure and investment initiatives.</w:t>
      </w:r>
    </w:p>
    <w:p>
      <w:pPr>
        <w:spacing w:before="280" w:after="120"/>
        <w:jc w:val="left"/>
        <w:pBdr>
          <w:bottom w:val="single" w:sz="6" w:space="4" w:color="DFDED8"/>
        </w:pBdr>
      </w:pPr>
      <w:r>
        <w:rPr>
          <w:b/>
          <w:color w:val="2F62D9"/>
          <w:sz w:val="22"/>
        </w:rPr>
        <w:t>EDUCATION</w:t>
      </w:r>
    </w:p>
    <w:p>
      <w:pPr>
        <w:spacing w:before="0" w:after="200"/>
        <w:jc w:val="left"/>
      </w:pPr>
      <w:r>
        <w:t>Bachelor degree in economics, business, commerce, or public policy; many roles also require or prefer a postgraduate qualification in a related field.</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