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Electronics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Electronics Technician with hands-on experience installing, testing and repairing electronic systems across communications, control and medical equipment. Skilled at fault-finding down to component level using multimeters and oscilloscopes, and at calibrating instruments to specification. Works safely under Australian standards and keeps clear maintenance records for compliance.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Installation and maintenance of electronic systems   •   Fault diagnosis to component level   •   Calibration of test and measurement instruments   •   Reading circuit diagrams and schematics   •   Software testing and quality assurance   •   Worksite safety management   •   Digital multimeters   •   Oscilloscopes   •   Soldering and rework stations   •   Altium Designer   •   Circuit simulation software   •   Problem solving   •   Attention to detail   •   Digital literacy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Electronics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Installed and configured electronic control equipment on a manufacturing site, completing commissioning inside a planned shutdown window.</w:t>
      </w:r>
    </w:p>
    <w:p>
      <w:pPr>
        <w:pStyle w:val="ListBullet"/>
        <w:spacing w:after="80" w:line="276" w:lineRule="auto"/>
      </w:pPr>
      <w:r>
        <w:t>Diagnosed faults in circuits, sensors and power supplies using multimeters and oscilloscopes, reducing repeat callouts on a production line.</w:t>
      </w:r>
    </w:p>
    <w:p>
      <w:pPr>
        <w:pStyle w:val="ListBullet"/>
        <w:spacing w:after="80" w:line="276" w:lineRule="auto"/>
      </w:pPr>
      <w:r>
        <w:t>Calibrated test and measurement instruments to specification and kept calibration records ready for audit.</w:t>
      </w:r>
    </w:p>
    <w:p>
      <w:pPr>
        <w:pStyle w:val="ListBullet"/>
        <w:spacing w:after="80" w:line="276" w:lineRule="auto"/>
      </w:pPr>
      <w:r>
        <w:t>Read circuit diagrams and technical manuals to trace intermittent faults, cutting average repair time from two days to same-day turnaround.</w:t>
      </w:r>
    </w:p>
    <w:p>
      <w:pPr>
        <w:pStyle w:val="ListBullet"/>
        <w:spacing w:after="80" w:line="276" w:lineRule="auto"/>
      </w:pPr>
      <w:r>
        <w:t>Maintained service and compliance reports in the CMMS, giving supervisors a clear maintenance history.</w:t>
      </w:r>
    </w:p>
    <w:p>
      <w:pPr>
        <w:pStyle w:val="ListBullet"/>
        <w:spacing w:after="240" w:line="276" w:lineRule="auto"/>
      </w:pPr>
      <w:r>
        <w:t>Tested and tagged electrical equipment across a 40-person workshop in line with AS/NZS 3760.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Electronics and Communications, usually completed through an Australian apprenticeship, with ACMA cabling registration and a restricted electrical licence as common additions.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