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Engraver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Engraver with hands-on experience cutting lettering, logos and decorative patterns into metal, glass, timber, acrylic and plastic. Works from digital files and hand-drawn artwork, setting up pantographs and rotary or laser machines for one-off and small batch jobs where depth control, alignment and finish matter. Keeps a clean, accurate finish and communicates clearly with customers about artwork and turnaround.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Craft and handmade production   •   Visual design   •   Creative software production   •   Hand and power tool work   •   Plant and equipment operation   •   CorelDRAW   •   Adobe Illustrator   •   LightBurn   •   AutoCAD   •   Adobe Photoshop   •   Attention to detail   •   Customer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Engraver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Interpreted design briefs, artwork and templates to plan engraving work, checking font, size and material before cutting.</w:t>
      </w:r>
    </w:p>
    <w:p>
      <w:pPr>
        <w:pStyle w:val="ListBullet"/>
        <w:spacing w:after="80" w:line="276" w:lineRule="auto"/>
      </w:pPr>
      <w:r>
        <w:t>Set up and operated hand tools, pantographs and rotary or laser engraving machines, adjusting depth and speed to suit metal, glass, timber and plastic.</w:t>
      </w:r>
    </w:p>
    <w:p>
      <w:pPr>
        <w:pStyle w:val="ListBullet"/>
        <w:spacing w:after="80" w:line="276" w:lineRule="auto"/>
      </w:pPr>
      <w:r>
        <w:t>Engraved lettering, logos and decorative patterns onto awards, signage and industrial parts, keeping alignment and spelling accurate across each run.</w:t>
      </w:r>
    </w:p>
    <w:p>
      <w:pPr>
        <w:pStyle w:val="ListBullet"/>
        <w:spacing w:after="80" w:line="276" w:lineRule="auto"/>
      </w:pPr>
      <w:r>
        <w:t>Checked finished work for depth, alignment, spelling and surface finish, reworking or rejecting pieces that did not meet the brief.</w:t>
      </w:r>
    </w:p>
    <w:p>
      <w:pPr>
        <w:pStyle w:val="ListBullet"/>
        <w:spacing w:after="80" w:line="276" w:lineRule="auto"/>
      </w:pPr>
      <w:r>
        <w:t>Sharpened cutting tools and carried out routine maintenance on engraving equipment, keeping machines reliable and reducing unplanned downtime.</w:t>
      </w:r>
    </w:p>
    <w:p>
      <w:pPr>
        <w:pStyle w:val="ListBullet"/>
        <w:spacing w:after="240" w:line="276" w:lineRule="auto"/>
      </w:pPr>
      <w:r>
        <w:t>Worked with retail and trade customers to confirm artwork and deadlines, explaining material options and care requirements.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 is common, with most engravers learning on the job or completing a Certificate III in engineering fabrication, design fundamentals or a related trade; a diploma or degree in visual arts or graphic design supports design-heavy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