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Equipment Hire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Equipment Hire Manager with a background in plant, tool and machinery hire across construction, mining and agricultural customers. Runs the full hire cycle from quoting and rate agreements through to servicing, compliance and damage claims, with a focus on fleet availability and repeat business. Comfortable leading yard, workshop and counter teams in a fast-moving depot.</w:t>
      </w:r>
    </w:p>
    <w:p>
      <w:pPr>
        <w:spacing w:before="280" w:after="120"/>
        <w:jc w:val="left"/>
        <w:pBdr>
          <w:bottom w:val="single" w:sz="6" w:space="4" w:color="DFDED8"/>
        </w:pBdr>
      </w:pPr>
      <w:r>
        <w:rPr>
          <w:b/>
          <w:color w:val="2F62D9"/>
          <w:sz w:val="22"/>
        </w:rPr>
        <w:t>KEY SKILLS</w:t>
      </w:r>
    </w:p>
    <w:p>
      <w:pPr>
        <w:spacing w:before="0" w:after="200"/>
        <w:jc w:val="left"/>
      </w:pPr>
      <w:r>
        <w:t>Operations management   •   Inventory management   •   Quoting and estimating   •   Budgeting and forecasting   •   Selling and negotiation   •   Point of Rental   •   HireHop   •   MEX   •   Microsoft Excel   •   Xero   •   Customer service   •   People leadership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Equipment Hire Manager</w:t>
      </w:r>
      <w:r>
        <w:t>, [Company Name], [City]</w:t>
      </w:r>
      <w:r>
        <w:rPr>
          <w:i/>
        </w:rPr>
        <w:tab/>
        <w:t>[Month Year] – [Month Year / Present]</w:t>
      </w:r>
    </w:p>
    <w:p>
      <w:pPr>
        <w:pStyle w:val="ListBullet"/>
        <w:spacing w:after="80" w:line="276" w:lineRule="auto"/>
      </w:pPr>
      <w:r>
        <w:t>Oversaw daily hire, delivery and return of plant and tools, keeping turnaround times tight and machines ready for the next booking.</w:t>
      </w:r>
    </w:p>
    <w:p>
      <w:pPr>
        <w:pStyle w:val="ListBullet"/>
        <w:spacing w:after="80" w:line="276" w:lineRule="auto"/>
      </w:pPr>
      <w:r>
        <w:t>Prepared hire contracts, quotes and rate agreements for construction, mining and agricultural clients, adjusting terms to suit project length and site conditions.</w:t>
      </w:r>
    </w:p>
    <w:p>
      <w:pPr>
        <w:pStyle w:val="ListBullet"/>
        <w:spacing w:after="80" w:line="276" w:lineRule="auto"/>
      </w:pPr>
      <w:r>
        <w:t>Scheduled servicing, repairs and compliance checks across a mixed fleet, cutting unplanned breakdowns on site and keeping key equipment earning.</w:t>
      </w:r>
    </w:p>
    <w:p>
      <w:pPr>
        <w:pStyle w:val="ListBullet"/>
        <w:spacing w:after="80" w:line="276" w:lineRule="auto"/>
      </w:pPr>
      <w:r>
        <w:t>Supervised a yard, workshop and counter team of up to 10, setting rosters across a seven-day operation and stepping in on the tools when demand peaked.</w:t>
      </w:r>
    </w:p>
    <w:p>
      <w:pPr>
        <w:pStyle w:val="ListBullet"/>
        <w:spacing w:after="80" w:line="276" w:lineRule="auto"/>
      </w:pPr>
      <w:r>
        <w:t>Managed damage and loss assessments, working with customers and insurers to recover costs and close claims without losing repeat business.</w:t>
      </w:r>
    </w:p>
    <w:p>
      <w:pPr>
        <w:pStyle w:val="ListBullet"/>
        <w:spacing w:after="80" w:line="276" w:lineRule="auto"/>
      </w:pPr>
      <w:r>
        <w:t>Liaised with major customers on availability and site requirements, matching the right machine to the job and building a reliable hire schedule.</w:t>
      </w:r>
    </w:p>
    <w:p>
      <w:pPr>
        <w:pStyle w:val="ListBullet"/>
        <w:spacing w:after="80" w:line="276" w:lineRule="auto"/>
      </w:pPr>
      <w:r>
        <w:t>Introduced a pre-hire inspection and handover checklist that reduced not-fit-for-purpose returns and improved customer confidence.</w:t>
      </w:r>
    </w:p>
    <w:p>
      <w:pPr>
        <w:pStyle w:val="ListBullet"/>
        <w:spacing w:after="240" w:line="276" w:lineRule="auto"/>
      </w:pPr>
      <w:r>
        <w:t>Tracked fleet utilisation and hire revenue in Excel and the hire system, flagging slow-moving assets for rate reviews or disposal.</w:t>
      </w:r>
    </w:p>
    <w:p>
      <w:pPr>
        <w:spacing w:before="280" w:after="120"/>
        <w:jc w:val="left"/>
        <w:pBdr>
          <w:bottom w:val="single" w:sz="6" w:space="4" w:color="DFDED8"/>
        </w:pBdr>
      </w:pPr>
      <w:r>
        <w:rPr>
          <w:b/>
          <w:color w:val="2F62D9"/>
          <w:sz w:val="22"/>
        </w:rPr>
        <w:t>EDUCATION</w:t>
      </w:r>
    </w:p>
    <w:p>
      <w:pPr>
        <w:spacing w:before="0" w:after="200"/>
        <w:jc w:val="left"/>
      </w:pPr>
      <w:r>
        <w:t>Year 12 or equivalent, often with a Certificate III or IV in business, retail management or a plant-related trade; some managers hold a diploma in business or operations management. Tickets such as a White Card, high risk work licence or HR licence are common and sometimes required.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