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Esports Player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Esports Player with experience in competitive team environments, focused on strategy development and data analysis. Trains daily across game mechanics and opponent review, and performs in broadcast tournaments under pressure. Brings clear written communication, attention to detail, and reliable time management to league schedules.</w:t>
      </w:r>
    </w:p>
    <w:p>
      <w:pPr>
        <w:spacing w:before="280" w:after="120"/>
        <w:jc w:val="left"/>
        <w:pBdr>
          <w:bottom w:val="single" w:sz="6" w:space="4" w:color="DFDED8"/>
        </w:pBdr>
      </w:pPr>
      <w:r>
        <w:rPr>
          <w:b/>
          <w:color w:val="2F62D9"/>
          <w:sz w:val="22"/>
        </w:rPr>
        <w:t>KEY SKILLS</w:t>
      </w:r>
    </w:p>
    <w:p>
      <w:pPr>
        <w:spacing w:before="0" w:after="200"/>
        <w:jc w:val="left"/>
      </w:pPr>
      <w:r>
        <w:t>Strategy development   •   Data analysis   •   Discord   •   Twitch   •   OBS Studio   •   Aim Lab   •   Mobalytics   •   Written communication   •   Attention to detail   •   Problem solving   •   Time and deadline management   •   Digital literacy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Esports Player</w:t>
      </w:r>
      <w:r>
        <w:t>, [Company Name], [City]</w:t>
      </w:r>
      <w:r>
        <w:rPr>
          <w:i/>
        </w:rPr>
        <w:tab/>
        <w:t>[Month Year] – [Month Year / Present]</w:t>
      </w:r>
    </w:p>
    <w:p>
      <w:pPr>
        <w:pStyle w:val="ListBullet"/>
        <w:spacing w:after="80" w:line="276" w:lineRule="auto"/>
      </w:pPr>
      <w:r>
        <w:t>Analysed opponent VODs and drafted counter-strategies that lifted team performance across a 20-match scrim block.</w:t>
      </w:r>
    </w:p>
    <w:p>
      <w:pPr>
        <w:pStyle w:val="ListBullet"/>
        <w:spacing w:after="80" w:line="276" w:lineRule="auto"/>
      </w:pPr>
      <w:r>
        <w:t>Maintained a top 500 ranking on the Oceanic ladder over two competitive seasons while balancing a full practice schedule.</w:t>
      </w:r>
    </w:p>
    <w:p>
      <w:pPr>
        <w:pStyle w:val="ListBullet"/>
        <w:spacing w:after="80" w:line="276" w:lineRule="auto"/>
      </w:pPr>
      <w:r>
        <w:t>Delivered 15 hours of weekly practice and review, sustaining peak reaction times through a 12-week league season.</w:t>
      </w:r>
    </w:p>
    <w:p>
      <w:pPr>
        <w:pStyle w:val="ListBullet"/>
        <w:spacing w:after="80" w:line="276" w:lineRule="auto"/>
      </w:pPr>
      <w:r>
        <w:t>Coached two junior players through their first LAN qualifier, with both advancing to the main bracket.</w:t>
      </w:r>
    </w:p>
    <w:p>
      <w:pPr>
        <w:pStyle w:val="ListBullet"/>
        <w:spacing w:after="80" w:line="276" w:lineRule="auto"/>
      </w:pPr>
      <w:r>
        <w:t>Streamed three evenings a week on Twitch, growing a community of 2,000 followers and representing sponsor branding.</w:t>
      </w:r>
    </w:p>
    <w:p>
      <w:pPr>
        <w:pStyle w:val="ListBullet"/>
        <w:spacing w:after="240" w:line="276" w:lineRule="auto"/>
      </w:pPr>
      <w:r>
        <w:t>Coordinated scrim schedules and draft reviews for a five-player roster, reducing no-shows and late starts.</w:t>
      </w:r>
    </w:p>
    <w:p>
      <w:pPr>
        <w:spacing w:before="280" w:after="120"/>
        <w:jc w:val="left"/>
        <w:pBdr>
          <w:bottom w:val="single" w:sz="6" w:space="4" w:color="DFDED8"/>
        </w:pBdr>
      </w:pPr>
      <w:r>
        <w:rPr>
          <w:b/>
          <w:color w:val="2F62D9"/>
          <w:sz w:val="22"/>
        </w:rPr>
        <w:t>EDUCATION</w:t>
      </w:r>
    </w:p>
    <w:p>
      <w:pPr>
        <w:spacing w:before="0" w:after="200"/>
        <w:jc w:val="left"/>
      </w:pPr>
      <w:r>
        <w:t>Bachelor degree in esports, game design, sports science or a related field is common, though many players also enter through diploma or certificate pathways in esports and gaming.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