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Exercise Physiologist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Exercise Physiologist experienced in assessing functional capacity and designing individualised exercise programs for clients managing chronic disease, injury or disability. Comfortable working within multidisciplinary teams and reporting outcomes to referring GPs and allied health colleagues. Focused on measurable functional gains and building exercise habits clients can sustain outside the clinic.</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Rehabilitation and therapy programming   •   Health education and behaviour change coaching   •   Cardiopulmonary exercise testing (CPET)   •   Strength and conditioning apparatus   •   Wearable fitness monitors   •   Electronic health records (EHR) documentation   •   Telehealth service delivery   •   Data analysis and outcome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Exercise Physiologist</w:t>
      </w:r>
      <w:r>
        <w:t>, [Company Name], [City]</w:t>
      </w:r>
      <w:r>
        <w:rPr>
          <w:i/>
        </w:rPr>
        <w:tab/>
        <w:t>[Month Year] – [Month Year / Present]</w:t>
      </w:r>
    </w:p>
    <w:p>
      <w:pPr>
        <w:pStyle w:val="ListBullet"/>
        <w:spacing w:after="80" w:line="276" w:lineRule="auto"/>
      </w:pPr>
      <w:r>
        <w:t>Conducted fitness assessments and functional capacity evaluations using validated testing protocols to establish baseline measures and guide exercise prescription</w:t>
      </w:r>
    </w:p>
    <w:p>
      <w:pPr>
        <w:pStyle w:val="ListBullet"/>
        <w:spacing w:after="80" w:line="276" w:lineRule="auto"/>
      </w:pPr>
      <w:r>
        <w:t>Designed and progressively adjusted exercise programs targeting cardiovascular, strength, flexibility and metabolic goals, improving clients' functional capacity over the course of treatment</w:t>
      </w:r>
    </w:p>
    <w:p>
      <w:pPr>
        <w:pStyle w:val="ListBullet"/>
        <w:spacing w:after="80" w:line="276" w:lineRule="auto"/>
      </w:pPr>
      <w:r>
        <w:t>Supervised individual and group exercise sessions, monitoring vital signs and modifying intensity to keep sessions safe while maintaining progression</w:t>
      </w:r>
    </w:p>
    <w:p>
      <w:pPr>
        <w:pStyle w:val="ListBullet"/>
        <w:spacing w:after="80" w:line="276" w:lineRule="auto"/>
      </w:pPr>
      <w:r>
        <w:t>Documented client progress and outcomes in electronic health records, liaising with referring physicians and allied health teams to keep treatment plans aligned</w:t>
      </w:r>
    </w:p>
    <w:p>
      <w:pPr>
        <w:pStyle w:val="ListBullet"/>
        <w:spacing w:after="240" w:line="276" w:lineRule="auto"/>
      </w:pPr>
      <w:r>
        <w:t>Educated clients on exercise principles, injury prevention, nutrition and behaviour change strategies, supporting adherence once formal sessions ended</w:t>
      </w:r>
    </w:p>
    <w:p>
      <w:pPr>
        <w:spacing w:before="280" w:after="120"/>
        <w:jc w:val="left"/>
        <w:pBdr>
          <w:bottom w:val="single" w:sz="6" w:space="4" w:color="DFDED8"/>
        </w:pBdr>
      </w:pPr>
      <w:r>
        <w:rPr>
          <w:b/>
          <w:color w:val="2F62D9"/>
          <w:sz w:val="22"/>
        </w:rPr>
        <w:t>EDUCATION</w:t>
      </w:r>
    </w:p>
    <w:p>
      <w:pPr>
        <w:spacing w:before="0" w:after="200"/>
        <w:jc w:val="left"/>
      </w:pPr>
      <w:r>
        <w:t>Bachelor degree in Exercise and Sport Science or Exercise Physiology, commonly followed by postgraduate study, plus accreditation as an Accredited Exercise Physiologist (AEP) with Exercise &amp; Sports Science Australia (ESSA).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