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Financial Controller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Financial controller with experience running month-end close, financial reporting and internal controls in financial services, professional services or manufacturing environments. Skilled in Australian Accounting Standards, ERP systems and management reporting that gives executives clear, actionable insight. Known for leading accounting teams through audit and reporting cycles while keeping compliance and accuracy front of mind.</w:t>
      </w:r>
    </w:p>
    <w:p>
      <w:pPr>
        <w:spacing w:before="280" w:after="120"/>
        <w:jc w:val="left"/>
        <w:pBdr>
          <w:bottom w:val="single" w:sz="6" w:space="4" w:color="DFDED8"/>
        </w:pBdr>
      </w:pPr>
      <w:r>
        <w:rPr>
          <w:b/>
          <w:color w:val="2F62D9"/>
          <w:sz w:val="22"/>
        </w:rPr>
        <w:t>KEY SKILLS</w:t>
      </w:r>
    </w:p>
    <w:p>
      <w:pPr>
        <w:spacing w:before="0" w:after="200"/>
        <w:jc w:val="left"/>
      </w:pPr>
      <w:r>
        <w:t>Financial reporting   •   Auditing and assurance   •   Regulatory compliance   •   Budgeting and forecasting   •   Management accounting   •   Financial analysis and modelling   •   Risk and internal controls   •   SAP or Oracle ERP systems   •   MYOB or Xero   •   Excel and data analytics platforms   •   Microsoft Power BI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Financial Controller</w:t>
      </w:r>
      <w:r>
        <w:t>, [Company Name], [City]</w:t>
      </w:r>
      <w:r>
        <w:rPr>
          <w:i/>
        </w:rPr>
        <w:tab/>
        <w:t>[Month Year] – [Month Year / Present]</w:t>
      </w:r>
    </w:p>
    <w:p>
      <w:pPr>
        <w:pStyle w:val="ListBullet"/>
        <w:spacing w:after="80" w:line="276" w:lineRule="auto"/>
      </w:pPr>
      <w:r>
        <w:t>Led the month-end close for a multi-entity group, cutting the reporting cycle from ten working days to seven by standardising reconciliations in SAP and introducing a close calendar.</w:t>
      </w:r>
    </w:p>
    <w:p>
      <w:pPr>
        <w:pStyle w:val="ListBullet"/>
        <w:spacing w:after="80" w:line="276" w:lineRule="auto"/>
      </w:pPr>
      <w:r>
        <w:t>Redesigned internal controls over revenue and expenditure, reducing audit adjustments and strengthening the control environment ahead of annual external audit.</w:t>
      </w:r>
    </w:p>
    <w:p>
      <w:pPr>
        <w:pStyle w:val="ListBullet"/>
        <w:spacing w:after="80" w:line="276" w:lineRule="auto"/>
      </w:pPr>
      <w:r>
        <w:t>Prepared and reviewed financial statements for compliance with Australian Accounting Standards, briefing the board on key judgements and disclosures.</w:t>
      </w:r>
    </w:p>
    <w:p>
      <w:pPr>
        <w:pStyle w:val="ListBullet"/>
        <w:spacing w:after="80" w:line="276" w:lineRule="auto"/>
      </w:pPr>
      <w:r>
        <w:t>Mentored a team of six accountants through half-year and annual reporting peaks, maintaining on-time lodgement with ASIC and the ATO.</w:t>
      </w:r>
    </w:p>
    <w:p>
      <w:pPr>
        <w:pStyle w:val="ListBullet"/>
        <w:spacing w:after="240" w:line="276" w:lineRule="auto"/>
      </w:pPr>
      <w:r>
        <w:t>Built Power BI dashboards for cash flow and budget variances, giving executives daily visibility and enabling a mid-year reallocation of spend.</w:t>
      </w:r>
    </w:p>
    <w:p>
      <w:pPr>
        <w:spacing w:before="280" w:after="120"/>
        <w:jc w:val="left"/>
        <w:pBdr>
          <w:bottom w:val="single" w:sz="6" w:space="4" w:color="DFDED8"/>
        </w:pBdr>
      </w:pPr>
      <w:r>
        <w:rPr>
          <w:b/>
          <w:color w:val="2F62D9"/>
          <w:sz w:val="22"/>
        </w:rPr>
        <w:t>EDUCATION</w:t>
      </w:r>
    </w:p>
    <w:p>
      <w:pPr>
        <w:spacing w:before="0" w:after="200"/>
        <w:jc w:val="left"/>
      </w:pPr>
      <w:r>
        <w:t>Bachelor degree in accounting, commerce or business, plus completion of the CA Program (Chartered Accountants Australia and New Zealand) or CPA Australia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