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Fisheries Scientist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Fisheries Scientist with a background in stock assessment, field sampling and management advice across marine and freshwater systems. Experienced in turning logbook, survey and biological data into harvest advice that regulators and industry can act on. Works comfortably across government, research and industry settings, from the otolith ageing bench to stakeholder meetings on quota settings.</w:t>
      </w:r>
    </w:p>
    <w:p>
      <w:pPr>
        <w:spacing w:before="280" w:after="120"/>
        <w:jc w:val="left"/>
        <w:pBdr>
          <w:bottom w:val="single" w:sz="6" w:space="4" w:color="DFDED8"/>
        </w:pBdr>
      </w:pPr>
      <w:r>
        <w:rPr>
          <w:b/>
          <w:color w:val="2F62D9"/>
          <w:sz w:val="22"/>
        </w:rPr>
        <w:t>KEY SKILLS</w:t>
      </w:r>
    </w:p>
    <w:p>
      <w:pPr>
        <w:spacing w:before="0" w:after="200"/>
        <w:jc w:val="left"/>
      </w:pPr>
      <w:r>
        <w:t>Stock assessment and sustainability evaluation   •   Statistical modelling in R and Python   •   Field survey design and sampling in marine and freshwater environments   •   Otolith ageing and laboratory analysis   •   Habitat and environmental assessment   •   Fisheries policy analysis and management advice   •   Catch and effort data analysis, including logbook records and catch per unit effort   •   Spatial analysis and mapping in ArcGIS   •   Stock Synthesis   •   Report writing for government and industry audiences   •   Microsoft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Fisheries Scientist</w:t>
      </w:r>
      <w:r>
        <w:t>, [Company Name], [City]</w:t>
      </w:r>
      <w:r>
        <w:rPr>
          <w:i/>
        </w:rPr>
        <w:tab/>
        <w:t>[Month Year] – [Month Year / Present]</w:t>
      </w:r>
    </w:p>
    <w:p>
      <w:pPr>
        <w:pStyle w:val="ListBullet"/>
        <w:spacing w:after="80" w:line="276" w:lineRule="auto"/>
      </w:pPr>
      <w:r>
        <w:t>Ran annual stock assessments for priority commercial species in Stock Synthesis, rebuilding catch and effort inputs so management advice rested on fewer untested assumptions.</w:t>
      </w:r>
    </w:p>
    <w:p>
      <w:pPr>
        <w:pStyle w:val="ListBullet"/>
        <w:spacing w:after="80" w:line="276" w:lineRule="auto"/>
      </w:pPr>
      <w:r>
        <w:t>Designed and led field surveys across estuarine and offshore sites, coordinating vessel time, sampling gear and field crews to deliver full season datasets on schedule.</w:t>
      </w:r>
    </w:p>
    <w:p>
      <w:pPr>
        <w:pStyle w:val="ListBullet"/>
        <w:spacing w:after="80" w:line="276" w:lineRule="auto"/>
      </w:pPr>
      <w:r>
        <w:t>Aged and analysed otolith and reproductive samples in the laboratory, strengthening the age and maturity data underpinning harvest estimates.</w:t>
      </w:r>
    </w:p>
    <w:p>
      <w:pPr>
        <w:pStyle w:val="ListBullet"/>
        <w:spacing w:after="80" w:line="276" w:lineRule="auto"/>
      </w:pPr>
      <w:r>
        <w:t>Assessed stock status against harvest strategy reference points and prepared advice used in setting total allowable catches.</w:t>
      </w:r>
    </w:p>
    <w:p>
      <w:pPr>
        <w:pStyle w:val="ListBullet"/>
        <w:spacing w:after="80" w:line="276" w:lineRule="auto"/>
      </w:pPr>
      <w:r>
        <w:t>Advised government and industry committees on draft fisheries management plans, translating model outputs into plain-language options and trade-offs.</w:t>
      </w:r>
    </w:p>
    <w:p>
      <w:pPr>
        <w:pStyle w:val="ListBullet"/>
        <w:spacing w:after="80" w:line="276" w:lineRule="auto"/>
      </w:pPr>
      <w:r>
        <w:t>Streamlined reporting routines in R, cutting the time to produce annual assessment reports from several weeks to under a fortnight.</w:t>
      </w:r>
    </w:p>
    <w:p>
      <w:pPr>
        <w:pStyle w:val="ListBullet"/>
        <w:spacing w:after="240" w:line="276" w:lineRule="auto"/>
      </w:pPr>
      <w:r>
        <w:t>Worked with compliance and port monitoring staff to improve the quality of logbook returns, reducing the volume of records needing follow-up each season.</w:t>
      </w:r>
    </w:p>
    <w:p>
      <w:pPr>
        <w:spacing w:before="280" w:after="120"/>
        <w:jc w:val="left"/>
        <w:pBdr>
          <w:bottom w:val="single" w:sz="6" w:space="4" w:color="DFDED8"/>
        </w:pBdr>
      </w:pPr>
      <w:r>
        <w:rPr>
          <w:b/>
          <w:color w:val="2F62D9"/>
          <w:sz w:val="22"/>
        </w:rPr>
        <w:t>EDUCATION</w:t>
      </w:r>
    </w:p>
    <w:p>
      <w:pPr>
        <w:spacing w:before="0" w:after="200"/>
        <w:jc w:val="left"/>
      </w:pPr>
      <w:r>
        <w:t>Bachelor of Science majoring in marine biology, zoology or fisheries science, commonly followed by an honours year or a postgraduate qualification in fisheries management, quantitative ecology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