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Freight Handler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freight handler with hands-on experience loading, unloading and checking cargo in busy depot and warehouse environments. Holds a current High Risk Work Licence for forklift operation and works comfortably across shift rosters, scanning consignments against manifests and securing loads for safe transport. Focused on accurate paperwork, safe manual handling and keeping freight moving on schedule.</w:t>
      </w:r>
    </w:p>
    <w:p>
      <w:pPr>
        <w:spacing w:before="280" w:after="120"/>
        <w:jc w:val="left"/>
        <w:pBdr>
          <w:bottom w:val="single" w:sz="6" w:space="4" w:color="DFDED8"/>
        </w:pBdr>
      </w:pPr>
      <w:r>
        <w:rPr>
          <w:b/>
          <w:color w:val="2F62D9"/>
          <w:sz w:val="22"/>
        </w:rPr>
        <w:t>KEY SKILLS</w:t>
      </w:r>
    </w:p>
    <w:p>
      <w:pPr>
        <w:spacing w:before="0" w:after="200"/>
        <w:jc w:val="left"/>
      </w:pPr>
      <w:r>
        <w:t>Forklift operation (LF high risk work licence)   •   Pallet jack and manual handling aid operation   •   RF barcode scanning and consignment checking   •   Warehouse management system (WMS) data entry   •   Pallet wrapping, stacking and load restraint   •   Manifest and delivery docket reconciliation   •   Damaged and missing freight reporting   •   Manual handling technique and WHS compliance   •   Shift-based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Freight Handler</w:t>
      </w:r>
      <w:r>
        <w:t>, [Company Name], [City]</w:t>
      </w:r>
      <w:r>
        <w:rPr>
          <w:i/>
        </w:rPr>
        <w:tab/>
        <w:t>[Month Year] – [Month Year / Present]</w:t>
      </w:r>
    </w:p>
    <w:p>
      <w:pPr>
        <w:pStyle w:val="ListBullet"/>
        <w:spacing w:after="80" w:line="276" w:lineRule="auto"/>
      </w:pPr>
      <w:r>
        <w:t>Loaded and unloaded trucks and shipping containers across a multi-bay dock, keeping turnaround within scheduled departure times during peak freight periods</w:t>
      </w:r>
    </w:p>
    <w:p>
      <w:pPr>
        <w:pStyle w:val="ListBullet"/>
        <w:spacing w:after="80" w:line="276" w:lineRule="auto"/>
      </w:pPr>
      <w:r>
        <w:t>Scanned inbound and outbound consignments against manifests and delivery dockets, flagging discrepancies before freight left the site</w:t>
      </w:r>
    </w:p>
    <w:p>
      <w:pPr>
        <w:pStyle w:val="ListBullet"/>
        <w:spacing w:after="80" w:line="276" w:lineRule="auto"/>
      </w:pPr>
      <w:r>
        <w:t>Operated forklifts and pallet jacks to move palletised and loose cargo, completing pre-start checks and reporting faults the same shift</w:t>
      </w:r>
    </w:p>
    <w:p>
      <w:pPr>
        <w:pStyle w:val="ListBullet"/>
        <w:spacing w:after="80" w:line="276" w:lineRule="auto"/>
      </w:pPr>
      <w:r>
        <w:t>Wrapped, stacked and restrained pallets for road transport in line with load restraint requirements, reducing freight damage in transit</w:t>
      </w:r>
    </w:p>
    <w:p>
      <w:pPr>
        <w:pStyle w:val="ListBullet"/>
        <w:spacing w:after="80" w:line="276" w:lineRule="auto"/>
      </w:pPr>
      <w:r>
        <w:t>Completed handover paperwork and damage reports at shift change so the incoming crew started with a clear picture of what had moved</w:t>
      </w:r>
    </w:p>
    <w:p>
      <w:pPr>
        <w:pStyle w:val="ListBullet"/>
        <w:spacing w:after="240" w:line="276" w:lineRule="auto"/>
      </w:pPr>
      <w:r>
        <w:t>Trained newer team members on scanner use and safe stacking, which cut repeat scanning errors across the afternoon shift</w:t>
      </w:r>
    </w:p>
    <w:p>
      <w:pPr>
        <w:spacing w:before="280" w:after="120"/>
        <w:jc w:val="left"/>
        <w:pBdr>
          <w:bottom w:val="single" w:sz="6" w:space="4" w:color="DFDED8"/>
        </w:pBdr>
      </w:pPr>
      <w:r>
        <w:rPr>
          <w:b/>
          <w:color w:val="2F62D9"/>
          <w:sz w:val="22"/>
        </w:rPr>
        <w:t>EDUCATION</w:t>
      </w:r>
    </w:p>
    <w:p>
      <w:pPr>
        <w:spacing w:before="0" w:after="200"/>
        <w:jc w:val="left"/>
      </w:pPr>
      <w:r>
        <w:t>Year 12 or equivalent, plus a Certificate III in Supply Chain Operations (TLI30321) and a current High Risk Work Licence (LF) for forklift operation, both completed through a registered training organisation.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