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General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General Manager with experience running full business operations across finance, sales, operations and people functions. Known for translating board strategy into annual budgets and monthly KPIs that keep every department aligned. Brings a hands-on approach to leadership, from client relationships to process improvement.</w:t>
      </w:r>
    </w:p>
    <w:p>
      <w:pPr>
        <w:spacing w:before="280" w:after="120"/>
        <w:jc w:val="left"/>
        <w:pBdr>
          <w:bottom w:val="single" w:sz="6" w:space="4" w:color="DFDED8"/>
        </w:pBdr>
      </w:pPr>
      <w:r>
        <w:rPr>
          <w:b/>
          <w:color w:val="2F62D9"/>
          <w:sz w:val="22"/>
        </w:rPr>
        <w:t>KEY SKILLS</w:t>
      </w:r>
    </w:p>
    <w:p>
      <w:pPr>
        <w:spacing w:before="0" w:after="200"/>
        <w:jc w:val="left"/>
      </w:pPr>
      <w:r>
        <w:t>Strategy development   •   Financial analysis and modelling   •   Budgeting and forecasting   •   Operations management   •   ERP systems (SAP, Oracle)   •   Excel and business intelligence dashboards   •   Project management software (Monday, Asana)   •   CRM platforms   •   People leadership   •   Stakeholder management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General Manager</w:t>
      </w:r>
      <w:r>
        <w:t>, [Company Name], [City]</w:t>
      </w:r>
      <w:r>
        <w:rPr>
          <w:i/>
        </w:rPr>
        <w:tab/>
        <w:t>[Month Year] – [Month Year / Present]</w:t>
      </w:r>
    </w:p>
    <w:p>
      <w:pPr>
        <w:pStyle w:val="ListBullet"/>
        <w:spacing w:after="80" w:line="276" w:lineRule="auto"/>
      </w:pPr>
      <w:r>
        <w:t>Led the annual budgeting process across four business units, aligning divisional targets with board strategy and consolidating forecasts into a single operating plan.</w:t>
      </w:r>
    </w:p>
    <w:p>
      <w:pPr>
        <w:pStyle w:val="ListBullet"/>
        <w:spacing w:after="80" w:line="276" w:lineRule="auto"/>
      </w:pPr>
      <w:r>
        <w:t>Reviewed monthly financial statements and operational KPIs with department managers, identifying cost-saving opportunities that reduced overheads without cutting frontline capability.</w:t>
      </w:r>
    </w:p>
    <w:p>
      <w:pPr>
        <w:pStyle w:val="ListBullet"/>
        <w:spacing w:after="80" w:line="276" w:lineRule="auto"/>
      </w:pPr>
      <w:r>
        <w:t>Managed relationships with key clients and partners, securing contract renewals across a portfolio of major accounts.</w:t>
      </w:r>
    </w:p>
    <w:p>
      <w:pPr>
        <w:pStyle w:val="ListBullet"/>
        <w:spacing w:after="80" w:line="276" w:lineRule="auto"/>
      </w:pPr>
      <w:r>
        <w:t>Oversaw hiring, performance reviews and development plans for a team of department heads, improving retention through structured career pathways.</w:t>
      </w:r>
    </w:p>
    <w:p>
      <w:pPr>
        <w:pStyle w:val="ListBullet"/>
        <w:spacing w:after="240" w:line="276" w:lineRule="auto"/>
      </w:pPr>
      <w:r>
        <w:t>Streamlined a cross-departmental approval process, reducing turnaround from five days to three and freeing up manager time for client work.</w:t>
      </w:r>
    </w:p>
    <w:p>
      <w:pPr>
        <w:spacing w:before="280" w:after="120"/>
        <w:jc w:val="left"/>
        <w:pBdr>
          <w:bottom w:val="single" w:sz="6" w:space="4" w:color="DFDED8"/>
        </w:pBdr>
      </w:pPr>
      <w:r>
        <w:rPr>
          <w:b/>
          <w:color w:val="2F62D9"/>
          <w:sz w:val="22"/>
        </w:rPr>
        <w:t>EDUCATION</w:t>
      </w:r>
    </w:p>
    <w:p>
      <w:pPr>
        <w:spacing w:before="0" w:after="200"/>
        <w:jc w:val="left"/>
      </w:pPr>
      <w:r>
        <w:t>A bachelor degree in business, commerce or management is the most common qualification, and many general managers also hold a postgraduate qualification such as an MBA or graduate certificate in management. A diploma or advanced diploma combined with extensive industry experience is also a well-recognised pathway.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