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Handyman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handyman with a strong background in property maintenance and repair across residential and small commercial settings. Skilled in carpentry, painting, tiling and minor installations, with a focus on safety and customer satisfaction. Proficient in job management software including ServiceM8, Tradify and AroFlo, and committed to delivering high-quality work on 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and power tool operation   •   Installation and maintenance   •   Worksite safety management   •   Quoting and estimating   •   ServiceM8   •   Tradify   •   AroFlo   •   Xero   •   Attention to detail   •   Problem solving   •   Customer service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Handyman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Completed general repairs and maintenance across a portfolio of 40 rental properties per month, including door, window and lock repairs, improving tenant satisfaction and reducing repeat call-outs.</w:t>
      </w:r>
    </w:p>
    <w:p>
      <w:pPr>
        <w:pStyle w:val="ListBullet"/>
        <w:spacing w:after="80" w:line="276" w:lineRule="auto"/>
      </w:pPr>
      <w:r>
        <w:t>Installed shelving, fixtures, fittings and appliances in homes and small commercial spaces, ensuring compliance with Australian Standards and manufacturer instructions.</w:t>
      </w:r>
    </w:p>
    <w:p>
      <w:pPr>
        <w:pStyle w:val="ListBullet"/>
        <w:spacing w:after="80" w:line="276" w:lineRule="auto"/>
      </w:pPr>
      <w:r>
        <w:t>Prepared and painted interior and exterior surfaces, patching and sanding as needed, to a professional finish that met client expectations.</w:t>
      </w:r>
    </w:p>
    <w:p>
      <w:pPr>
        <w:pStyle w:val="ListBullet"/>
        <w:spacing w:after="80" w:line="276" w:lineRule="auto"/>
      </w:pPr>
      <w:r>
        <w:t>Assembled flat-pack furniture, equipment and outdoor structures for 20 clients monthly, often within tight timeframes.</w:t>
      </w:r>
    </w:p>
    <w:p>
      <w:pPr>
        <w:pStyle w:val="ListBullet"/>
        <w:spacing w:after="240" w:line="276" w:lineRule="auto"/>
      </w:pPr>
      <w:r>
        <w:t>Inspected properties and reported defects to owners and property managers, providing clear quotes and recommendations for remedial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Carpentry or a related trade, or equivalent on-the-job training and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