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Herbalist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Herbalist with a client-centred approach to complementary healthcare. Skilled in taking detailed health histories, formulating herbal medicines and supporting clients alongside conventional care. Committed to safe practice, ongoing education and clear communication with medical practitioners.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Patient care and support   •   Health education and advice   •   Counselling and support work   •   Herbal formulation and dispensing   •   Materia Medica databases   •   Cliniko   •   Power Diary   •   Telehealth platforms   •   Herbal dispensing software   •   Empathy and interpersonal care   •   Written communication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Herbalist</w:t>
      </w:r>
      <w:r>
        <w:t>, [Company Name], [City]</w:t>
      </w:r>
      <w:r>
        <w:rPr>
          <w:i/>
        </w:rPr>
        <w:tab/>
        <w:t>[Month Year] – [Month Year / Present]</w:t>
      </w:r>
    </w:p>
    <w:p>
      <w:pPr>
        <w:pStyle w:val="ListBullet"/>
        <w:spacing w:after="80" w:line="276" w:lineRule="auto"/>
      </w:pPr>
      <w:r>
        <w:t>Conducted comprehensive health histories and assessments for up to 12 new clients per week, identifying contraindications and referring to GPs when needed.</w:t>
      </w:r>
    </w:p>
    <w:p>
      <w:pPr>
        <w:pStyle w:val="ListBullet"/>
        <w:spacing w:after="80" w:line="276" w:lineRule="auto"/>
      </w:pPr>
      <w:r>
        <w:t>Formulated and dispensed custom herbal blends from dried herbs and extracts, adjusting prescriptions based on follow-up consultations and client feedback.</w:t>
      </w:r>
    </w:p>
    <w:p>
      <w:pPr>
        <w:pStyle w:val="ListBullet"/>
        <w:spacing w:after="80" w:line="276" w:lineRule="auto"/>
      </w:pPr>
      <w:r>
        <w:t>Educated clients on diet, lifestyle and potential herb-drug interactions, supporting them to make informed choices about their health.</w:t>
      </w:r>
    </w:p>
    <w:p>
      <w:pPr>
        <w:pStyle w:val="ListBullet"/>
        <w:spacing w:after="80" w:line="276" w:lineRule="auto"/>
      </w:pPr>
      <w:r>
        <w:t>Maintained accurate clinical records in Cliniko, ensuring continuity of care across in-person and telehealth appointments.</w:t>
      </w:r>
    </w:p>
    <w:p>
      <w:pPr>
        <w:pStyle w:val="ListBullet"/>
        <w:spacing w:after="240" w:line="276" w:lineRule="auto"/>
      </w:pPr>
      <w:r>
        <w:t>Collaborated with local medical practitioners on shared care plans, communicating herbal treatment details clearly and professionally.</w:t>
      </w:r>
    </w:p>
    <w:p>
      <w:pPr>
        <w:spacing w:before="280" w:after="120"/>
        <w:jc w:val="left"/>
        <w:pBdr>
          <w:bottom w:val="single" w:sz="6" w:space="4" w:color="DFDED8"/>
        </w:pBdr>
      </w:pPr>
      <w:r>
        <w:rPr>
          <w:b/>
          <w:color w:val="2F62D9"/>
          <w:sz w:val="22"/>
        </w:rPr>
        <w:t>EDUCATION</w:t>
      </w:r>
    </w:p>
    <w:p>
      <w:pPr>
        <w:spacing w:before="0" w:after="200"/>
        <w:jc w:val="left"/>
      </w:pPr>
      <w:r>
        <w:t>Bachelor of Health Science (Naturopathy) or Advanced Diploma of Naturopathy with a herbal medicine specialisation, including supervised clinical practice.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