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Horse Breeder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Horse Breeder with hands-on experience across broodmare care, foaling and young stock preparation. Combines practical husbandry with record keeping and pasture management to produce sound, well-bred horses for racing and equestrian markets. Works independently through foaling season and collaborates with veterinarians, agistment clients and buyers through the sales cycle.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Broodmare management and foaling   •   Weaning and young horse conditioning   •   Pasture and feed program management   •   Breeding records and registrations   •   Inventory management   •   Plant and equipment operation   •   Selling and negotiation   •   Regulatory compliance   •   HorseBiz   •   Ardex   •   StableMate   •   Racing Australia Stud Book   •   Microsoft Excel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Horse Breeder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daily care for a herd of broodmares through pregnancy, foaling and weaning, providing after-hours assistance during foaling and escalating complications to the attending veterinarian.</w:t>
      </w:r>
    </w:p>
    <w:p>
      <w:pPr>
        <w:pStyle w:val="ListBullet"/>
        <w:spacing w:after="80" w:line="276" w:lineRule="auto"/>
      </w:pPr>
      <w:r>
        <w:t>Prepared young horses for sale and breaking in, handling them daily to build manners and condition ahead of auction.</w:t>
      </w:r>
    </w:p>
    <w:p>
      <w:pPr>
        <w:pStyle w:val="ListBullet"/>
        <w:spacing w:after="80" w:line="276" w:lineRule="auto"/>
      </w:pPr>
      <w:r>
        <w:t>Maintained breeding records, service certificates and registrations in HorseBiz and the Racing Australia Stud Book, keeping documentation audit ready.</w:t>
      </w:r>
    </w:p>
    <w:p>
      <w:pPr>
        <w:pStyle w:val="ListBullet"/>
        <w:spacing w:after="80" w:line="276" w:lineRule="auto"/>
      </w:pPr>
      <w:r>
        <w:t>Rotated pastures and set feed programs in consultation with an equine nutritionist, reducing the need for supplementary feeding across the season.</w:t>
      </w:r>
    </w:p>
    <w:p>
      <w:pPr>
        <w:pStyle w:val="ListBullet"/>
        <w:spacing w:after="80" w:line="276" w:lineRule="auto"/>
      </w:pPr>
      <w:r>
        <w:t>Operated tractors, feeders and horse floats for routine farm work, and coordinated vet visits and farrier schedules across the herd.</w:t>
      </w:r>
    </w:p>
    <w:p>
      <w:pPr>
        <w:pStyle w:val="ListBullet"/>
        <w:spacing w:after="240" w:line="276" w:lineRule="auto"/>
      </w:pPr>
      <w:r>
        <w:t>Negotiated the private sale of young stock to repeat buyers, managing enquiries and inspections through to transfer of ownership.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Agriculture (Horse Breeding) or a Diploma of Agriculture, with many breeders entering through hands-on stud work and on-the-job training; some complete a Bachelor of Equine Science.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