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Horse Riding Instructor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Patient and safety-focused Horse Riding Instructor with experience coaching riders from first lessons through to competition preparation. Skilled at assessing confidence and ability, planning progressive sessions, and maintaining horse welfare in arena and trail settings. Comfortable working with children, adults and riders with additional needs across riding schools, pony clubs and agistment centres.</w:t>
      </w:r>
    </w:p>
    <w:p>
      <w:pPr>
        <w:spacing w:before="280" w:after="120"/>
        <w:jc w:val="left"/>
        <w:pBdr>
          <w:bottom w:val="single" w:sz="6" w:space="4" w:color="DFDED8"/>
        </w:pBdr>
      </w:pPr>
      <w:r>
        <w:rPr>
          <w:b/>
          <w:color w:val="2F62D9"/>
          <w:sz w:val="22"/>
        </w:rPr>
        <w:t>KEY SKILLS</w:t>
      </w:r>
    </w:p>
    <w:p>
      <w:pPr>
        <w:spacing w:before="0" w:after="200"/>
        <w:jc w:val="left"/>
      </w:pPr>
      <w:r>
        <w:t>Rider assessment and lesson planning   •   Individual and group riding instruction   •   Horse handling and animal care   •   Safety and compliance awareness   •   Saddlery and tack maintenance   •   Lunge rein and lunging techniques   •   Riding helmet and safety vest fitting   •   Equisense activity sensor   •   Riding school booking software   •   Customer service and parent communication   •   Physical stamina and dexterity   •   Written communication and lesson records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Horse Riding Instructor</w:t>
      </w:r>
      <w:r>
        <w:t>, [Company Name], [City]</w:t>
      </w:r>
      <w:r>
        <w:rPr>
          <w:i/>
        </w:rPr>
        <w:tab/>
        <w:t>[Month Year] – [Month Year / Present]</w:t>
      </w:r>
    </w:p>
    <w:p>
      <w:pPr>
        <w:pStyle w:val="ListBullet"/>
        <w:spacing w:after="80" w:line="276" w:lineRule="auto"/>
      </w:pPr>
      <w:r>
        <w:t>Assessed new riders on the ground and in the arena, matching them to suitable horses and setting individual lesson goals.</w:t>
      </w:r>
    </w:p>
    <w:p>
      <w:pPr>
        <w:pStyle w:val="ListBullet"/>
        <w:spacing w:after="80" w:line="276" w:lineRule="auto"/>
      </w:pPr>
      <w:r>
        <w:t>Planned and delivered individual and group lessons for riders aged six to adult, adjusting pace for confidence and ability.</w:t>
      </w:r>
    </w:p>
    <w:p>
      <w:pPr>
        <w:pStyle w:val="ListBullet"/>
        <w:spacing w:after="80" w:line="276" w:lineRule="auto"/>
      </w:pPr>
      <w:r>
        <w:t>Demonstrated mounting, rein handling, leg aids and jumping position, helping riders progress from lead rein to independent work.</w:t>
      </w:r>
    </w:p>
    <w:p>
      <w:pPr>
        <w:pStyle w:val="ListBullet"/>
        <w:spacing w:after="80" w:line="276" w:lineRule="auto"/>
      </w:pPr>
      <w:r>
        <w:t>Supervised arena and trail sessions for groups of up to eight riders, maintaining helmet checks, tack safety and horse welfare.</w:t>
      </w:r>
    </w:p>
    <w:p>
      <w:pPr>
        <w:pStyle w:val="ListBullet"/>
        <w:spacing w:after="80" w:line="276" w:lineRule="auto"/>
      </w:pPr>
      <w:r>
        <w:t>Maintained saddlery, arena equipment and lesson records, keeping booking details and horse notes accurate for other instructors.</w:t>
      </w:r>
    </w:p>
    <w:p>
      <w:pPr>
        <w:pStyle w:val="ListBullet"/>
        <w:spacing w:after="80" w:line="276" w:lineRule="auto"/>
      </w:pPr>
      <w:r>
        <w:t>Prepared riders for pony club competitions with flatwork, dressage test practice and showjumping grids.</w:t>
      </w:r>
    </w:p>
    <w:p>
      <w:pPr>
        <w:pStyle w:val="ListBullet"/>
        <w:spacing w:after="80" w:line="276" w:lineRule="auto"/>
      </w:pPr>
      <w:r>
        <w:t>Managed horse rotation and rest breaks across full lesson days, reducing fatigue and keeping horses sound for their work.</w:t>
      </w:r>
    </w:p>
    <w:p>
      <w:pPr>
        <w:pStyle w:val="ListBullet"/>
        <w:spacing w:after="240" w:line="276" w:lineRule="auto"/>
      </w:pPr>
      <w:r>
        <w:t>Handled nervous and overconfident riders with clear instructions and calm demonstrations, improving group safety.</w:t>
      </w:r>
    </w:p>
    <w:p>
      <w:pPr>
        <w:spacing w:before="280" w:after="120"/>
        <w:jc w:val="left"/>
        <w:pBdr>
          <w:bottom w:val="single" w:sz="6" w:space="4" w:color="DFDED8"/>
        </w:pBdr>
      </w:pPr>
      <w:r>
        <w:rPr>
          <w:b/>
          <w:color w:val="2F62D9"/>
          <w:sz w:val="22"/>
        </w:rPr>
        <w:t>EDUCATION</w:t>
      </w:r>
    </w:p>
    <w:p>
      <w:pPr>
        <w:spacing w:before="0" w:after="200"/>
        <w:jc w:val="left"/>
      </w:pPr>
      <w:r>
        <w:t>Typical entry is Year 12 or equivalent, combined with Equestrian Australia or Pony Club Australia coach accreditation, a current First Aid certificate and a Working with Children Check. Some instructors also complete a Certificate III or IV in Sport Coaching (Equestrian) or Equine Studies.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