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Hypnotherapist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hypnotherapist experienced in guiding clients through trance states to address habits, anxiety and sleep issues. Combines counselling skills with practical tools like self-hypnosis and personalised scripts. Committed to safe, ethical practice and ongoing professional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Patient care and support   •   Health education and advice   •   Care planning and coordination   •   Cliniko   •   Halaxy   •   Power Diary   •   Zoom   •   Audacity   •   Empathy and interpersonal care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Hypnotherapist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comprehensive client assessments to determine suitability for hypnotherapy and establish clear goals, referring on to health professionals when needed.</w:t>
      </w:r>
    </w:p>
    <w:p>
      <w:pPr>
        <w:pStyle w:val="ListBullet"/>
        <w:spacing w:after="80" w:line="276" w:lineRule="auto"/>
      </w:pPr>
      <w:r>
        <w:t>Developed personalised hypnotherapy scripts for over 40 clients, addressing issues such as smoking cessation, weight management and sleep improvement.</w:t>
      </w:r>
    </w:p>
    <w:p>
      <w:pPr>
        <w:pStyle w:val="ListBullet"/>
        <w:spacing w:after="80" w:line="276" w:lineRule="auto"/>
      </w:pPr>
      <w:r>
        <w:t>Guided clients into relaxed trance states using verbal suggestion, adapting techniques to individual needs and ensuring a safe, supportive environment.</w:t>
      </w:r>
    </w:p>
    <w:p>
      <w:pPr>
        <w:pStyle w:val="ListBullet"/>
        <w:spacing w:after="80" w:line="276" w:lineRule="auto"/>
      </w:pPr>
      <w:r>
        <w:t>Taught self-hypnosis techniques to clients, enabling them to manage stress and anxiety between sessions and build long-term coping skills.</w:t>
      </w:r>
    </w:p>
    <w:p>
      <w:pPr>
        <w:pStyle w:val="ListBullet"/>
        <w:spacing w:after="80" w:line="276" w:lineRule="auto"/>
      </w:pPr>
      <w:r>
        <w:t>Maintained detailed and confidential client records using Cliniko and Halaxy, ensuring compliance with privacy principles and continuity of care.</w:t>
      </w:r>
    </w:p>
    <w:p>
      <w:pPr>
        <w:pStyle w:val="ListBullet"/>
        <w:spacing w:after="240" w:line="276" w:lineRule="auto"/>
      </w:pPr>
      <w:r>
        <w:t>Recorded custom hypnotherapy audio tracks using Audacity for clients to use at home, increasing engagement and reinforcing progress.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Diploma of Clinical Hypnotherapy or a bachelor degree in counselling, psychology or a health-related field, plus accredited hypnotherapy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