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Inside Sales Representative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Inside sales representative with a desk-based approach to B2B selling, managing the full cycle from lead qualification through to close by phone, email and video. Comfortable working to a call and email cadence, keeping CRM records accurate and negotiating terms that suit both the customer and the business. Known for turning enquiries into long-term accounts without needing face-to-face visits.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Account and relationship management   •   Salesforce   •   HubSpot   •   Microsoft Teams   •   Zoom   •   LinkedIn Sales Navigator   •   Written communication   •   Customer service   •   Problem solving   •   Attention to detail   •   Time and deadline management   •   Pipeline management   •   Lead qualification   •   B2B sales   •   Quota attainment   •   CRM data accuracy   •   Australian Consumer Law   •   Do Not Call Register compliance   •   Outbound call cadence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Inside Sales Representative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portfolio of around 70 small to medium business accounts, handling inbound enquiries and outbound follow-up calls to keep the pipeline moving.</w:t>
      </w:r>
    </w:p>
    <w:p>
      <w:pPr>
        <w:pStyle w:val="ListBullet"/>
        <w:spacing w:after="80" w:line="276" w:lineRule="auto"/>
      </w:pPr>
      <w:r>
        <w:t>Qualified leads by phone and email against agreed criteria, passing only sales-ready opportunities to the field team and reducing wasted call time.</w:t>
      </w:r>
    </w:p>
    <w:p>
      <w:pPr>
        <w:pStyle w:val="ListBullet"/>
        <w:spacing w:after="80" w:line="276" w:lineRule="auto"/>
      </w:pPr>
      <w:r>
        <w:t>Negotiated pricing and contract terms within set approval limits, closing deals that met both customer budget and margin requirements.</w:t>
      </w:r>
    </w:p>
    <w:p>
      <w:pPr>
        <w:pStyle w:val="ListBullet"/>
        <w:spacing w:after="80" w:line="276" w:lineRule="auto"/>
      </w:pPr>
      <w:r>
        <w:t>Maintained accurate CRM records in Salesforce, logging every call, email and contract detail so that pipeline reports reflected real activity.</w:t>
      </w:r>
    </w:p>
    <w:p>
      <w:pPr>
        <w:pStyle w:val="ListBullet"/>
        <w:spacing w:after="80" w:line="276" w:lineRule="auto"/>
      </w:pPr>
      <w:r>
        <w:t>Ran a weekly call and email cadence across a defined territory, tracking progress against monthly targets and adjusting outreach when response rates dropped.</w:t>
      </w:r>
    </w:p>
    <w:p>
      <w:pPr>
        <w:pStyle w:val="ListBullet"/>
        <w:spacing w:after="240" w:line="276" w:lineRule="auto"/>
      </w:pPr>
      <w:r>
        <w:t>Responded to customer enquiries by chat and phone, resolving product questions on the spot and escalating technical issues to the right internal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business, commerce or a related field is a common pathway, though a diploma or Certificate IV in business or sales is also well regarded by employers.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