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Interior Decorator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Interior Decorator with a strong eye for colour, proportion and livable detail. Skilled at translating client briefs into practical, welcoming spaces across residential and small commercial projects. Comfortable managing budgets, sourcing products and coordinating trades through to final styling.</w:t>
      </w:r>
    </w:p>
    <w:p>
      <w:pPr>
        <w:spacing w:before="280" w:after="120"/>
        <w:jc w:val="left"/>
        <w:pBdr>
          <w:bottom w:val="single" w:sz="6" w:space="4" w:color="DFDED8"/>
        </w:pBdr>
      </w:pPr>
      <w:r>
        <w:rPr>
          <w:b/>
          <w:color w:val="2F62D9"/>
          <w:sz w:val="22"/>
        </w:rPr>
        <w:t>KEY SKILLS</w:t>
      </w:r>
    </w:p>
    <w:p>
      <w:pPr>
        <w:spacing w:before="0" w:after="200"/>
        <w:jc w:val="left"/>
      </w:pPr>
      <w:r>
        <w:t>Visual design   •   Spatial and interior design   •   Project management   •   Budgeting and forecasting   •   Mood board preparation   •   Colour consultancy   •   Soft furnishings selection   •   Supplier liaison   •   Trade coordination   •   SketchUp   •   AutoCAD   •   Adobe Photoshop   •   Canva   •   Microsoft Excel   •   Client relationships and advisory   •   Written communication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Interior Decorator</w:t>
      </w:r>
      <w:r>
        <w:t>, [Company Name], [City]</w:t>
      </w:r>
      <w:r>
        <w:rPr>
          <w:i/>
        </w:rPr>
        <w:tab/>
        <w:t>[Month Year] – [Month Year / Present]</w:t>
      </w:r>
    </w:p>
    <w:p>
      <w:pPr>
        <w:pStyle w:val="ListBullet"/>
        <w:spacing w:after="80" w:line="276" w:lineRule="auto"/>
      </w:pPr>
      <w:r>
        <w:t>Consulted with clients to define style, budget and functional needs, then prepared mood boards and spatial layouts that set a clear direction from the first meeting.</w:t>
      </w:r>
    </w:p>
    <w:p>
      <w:pPr>
        <w:pStyle w:val="ListBullet"/>
        <w:spacing w:after="80" w:line="276" w:lineRule="auto"/>
      </w:pPr>
      <w:r>
        <w:t>Selected colour schemes, fabrics, furniture and decorative finishes for residential and small commercial spaces, balancing comfort, durability and budget.</w:t>
      </w:r>
    </w:p>
    <w:p>
      <w:pPr>
        <w:pStyle w:val="ListBullet"/>
        <w:spacing w:after="80" w:line="276" w:lineRule="auto"/>
      </w:pPr>
      <w:r>
        <w:t>Sourced products from suppliers and coordinated tradespeople, tracking orders and deliveries so installation stayed on schedule across multiple projects.</w:t>
      </w:r>
    </w:p>
    <w:p>
      <w:pPr>
        <w:pStyle w:val="ListBullet"/>
        <w:spacing w:after="80" w:line="276" w:lineRule="auto"/>
      </w:pPr>
      <w:r>
        <w:t>Oversaw final styling and handover, resolving on-site issues quickly so clients could move in or reopen on the agreed date.</w:t>
      </w:r>
    </w:p>
    <w:p>
      <w:pPr>
        <w:pStyle w:val="ListBullet"/>
        <w:spacing w:after="240" w:line="276" w:lineRule="auto"/>
      </w:pPr>
      <w:r>
        <w:t>Managed project budgets in Microsoft Excel, monitoring orders and variations to keep spending within agreed limits without compromising the design.</w:t>
      </w:r>
    </w:p>
    <w:p>
      <w:pPr>
        <w:spacing w:before="280" w:after="120"/>
        <w:jc w:val="left"/>
        <w:pBdr>
          <w:bottom w:val="single" w:sz="6" w:space="4" w:color="DFDED8"/>
        </w:pBdr>
      </w:pPr>
      <w:r>
        <w:rPr>
          <w:b/>
          <w:color w:val="2F62D9"/>
          <w:sz w:val="22"/>
        </w:rPr>
        <w:t>EDUCATION</w:t>
      </w:r>
    </w:p>
    <w:p>
      <w:pPr>
        <w:spacing w:before="0" w:after="200"/>
        <w:jc w:val="left"/>
      </w:pPr>
      <w:r>
        <w:t>A Diploma of Interior Design and Decoration or a Bachelor of Interior Design is common, though some enter through a Certificate IV in Interior Decoration or relevant retail and styling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