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Laboratory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Laboratory Technician with hands-on experience preparing samples, operating automated analysers and maintaining quality control across clinical or industrial testing environments. Comfortable working to standardised protocols under time pressure, with a strong record of accurate result reporting and equipment care. Suited to pathology, biochemistry, microbiology or environmental testing settings that depend on precision and traceable documentation.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Laboratory analysis and sample preparation   •   Operating and calibrating automated analysers (Siemens, Roche, Abbott)   •   Microscopy and culture techniques   •   Laboratory Information System (LIS) data entry and reporting   •   Quality control and regulatory compliance   •   Pipette and centrifuge operation   •   Field sampling and specimen handling   •   Equipment maintenance and safety documentation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Laboratory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processed biological samples according to standardised protocols, maintaining consistent turnaround times during peak testing periods</w:t>
      </w:r>
    </w:p>
    <w:p>
      <w:pPr>
        <w:pStyle w:val="ListBullet"/>
        <w:spacing w:after="80" w:line="276" w:lineRule="auto"/>
      </w:pPr>
      <w:r>
        <w:t>Operated and calibrated automated analysers daily, reducing instrument downtime through proactive maintenance checks</w:t>
      </w:r>
    </w:p>
    <w:p>
      <w:pPr>
        <w:pStyle w:val="ListBullet"/>
        <w:spacing w:after="80" w:line="276" w:lineRule="auto"/>
      </w:pPr>
      <w:r>
        <w:t>Recorded and verified test results in the Laboratory Information System, flagging anomalies for pathologist or supervisor review before reporting</w:t>
      </w:r>
    </w:p>
    <w:p>
      <w:pPr>
        <w:pStyle w:val="ListBullet"/>
        <w:spacing w:after="80" w:line="276" w:lineRule="auto"/>
      </w:pPr>
      <w:r>
        <w:t>Performed microscopy, culture and chemical testing procedures across a rotating workload of routine and urgent samples</w:t>
      </w:r>
    </w:p>
    <w:p>
      <w:pPr>
        <w:pStyle w:val="ListBullet"/>
        <w:spacing w:after="80" w:line="276" w:lineRule="auto"/>
      </w:pPr>
      <w:r>
        <w:t>Maintained consumables inventory and safety compliance documentation, supporting audit readiness for NATA accreditation reviews</w:t>
      </w:r>
    </w:p>
    <w:p>
      <w:pPr>
        <w:pStyle w:val="ListBullet"/>
        <w:spacing w:after="240" w:line="276" w:lineRule="auto"/>
      </w:pPr>
      <w:r>
        <w:t>Followed WHS and biohazard handling procedures, contributing to a clean safety record across the testing floor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Diploma of Laboratory Technology or a Bachelor of Science majoring in chemistry, biology or biomedical science; some technicians enter through a Certificate III/IV in laboratory skills followed by structured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