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Landscaper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Landscaper with hands-on experience turning site plans and client briefs into finished gardens, from irrigation and hardscape installation through to plant selection suited to local soil and climate. Comfortable running a job from quote to handover, balancing design intent with practical construction constraints on residential and commercial sites.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Reading plans and specifications   •   Installation and maintenance of gardens and hardscapes   •   Irrigation design and installation   •   Hand and power tool work   •   Quoting and estimating   •   Worksite safety management   •   Landscape design software (CAD, SketchUp)   •   Ride-on mowers and turf cutters   •   Chainsaws and hedge trimmers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Landscaper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Interpreted landscape design plans and site surveys to guide installation sequencing, reducing rework caused by misread specifications</w:t>
      </w:r>
    </w:p>
    <w:p>
      <w:pPr>
        <w:pStyle w:val="ListBullet"/>
        <w:spacing w:after="80" w:line="276" w:lineRule="auto"/>
      </w:pPr>
      <w:r>
        <w:t>Prepared ground and installed irrigation systems and hardscape materials across residential and commercial sites, meeting agreed timelines</w:t>
      </w:r>
    </w:p>
    <w:p>
      <w:pPr>
        <w:pStyle w:val="ListBullet"/>
        <w:spacing w:after="80" w:line="276" w:lineRule="auto"/>
      </w:pPr>
      <w:r>
        <w:t>Selected and planted trees, shrubs and perennials matched to soil type and local climate, improving plant survival rates on completed jobs</w:t>
      </w:r>
    </w:p>
    <w:p>
      <w:pPr>
        <w:pStyle w:val="ListBullet"/>
        <w:spacing w:after="80" w:line="276" w:lineRule="auto"/>
      </w:pPr>
      <w:r>
        <w:t>Operated ride-on mowers, chainsaws, hedge trimmers and hand tools in line with worksite safety procedures with no reportable incidents</w:t>
      </w:r>
    </w:p>
    <w:p>
      <w:pPr>
        <w:pStyle w:val="ListBullet"/>
        <w:spacing w:after="80" w:line="276" w:lineRule="auto"/>
      </w:pPr>
      <w:r>
        <w:t>Discussed design options, timelines and ongoing maintenance requirements directly with clients, resolving scope questions before work started</w:t>
      </w:r>
    </w:p>
    <w:p>
      <w:pPr>
        <w:pStyle w:val="ListBullet"/>
        <w:spacing w:after="240" w:line="276" w:lineRule="auto"/>
      </w:pPr>
      <w:r>
        <w:t>Prepared quotes and estimates for landscaping jobs, itemising materials, plant stock and labour to keep pricing accurate and competitive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Landscape Construction (or equivalent horticulture/construction qualification) completed through apprenticeship or TAFE, often alongside a White Card and chemical handling accreditation.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