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Leather Goods Maker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Leather Goods Maker with hands-on experience in cutting, stitching, finishing and assembling leather items for small-batch and bespoke production. Skilled in both hand techniques and machine work, with a focus on durable, well-finished goods that meet specification. Comfortable working from patterns and design files, and used to inspecting work at every stage to keep quality consistent.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Craft and handmade production   •   Hand and power tool work   •   Fabrication and finishing   •   Visual design   •   Inventory management   •   Adobe Illustrator   •   CAD pattern-making software   •   Leather sewing machine   •   Hand tools (awls, knives, chisels)   •   Attention to detail   •   Customer service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Leather Goods Maker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Cut leather components from patterns using a clicking press, hand knives and chisels, nesting pieces to reduce offcuts by two to three hides per 20-hide batch.</w:t>
      </w:r>
    </w:p>
    <w:p>
      <w:pPr>
        <w:pStyle w:val="ListBullet"/>
        <w:spacing w:after="80" w:line="276" w:lineRule="auto"/>
      </w:pPr>
      <w:r>
        <w:t>Stitched leather components by hand and machine, including saddle stitching on wallets and flatbed machining on bag panels, completing up to 30 small goods per week to specification.</w:t>
      </w:r>
    </w:p>
    <w:p>
      <w:pPr>
        <w:pStyle w:val="ListBullet"/>
        <w:spacing w:after="80" w:line="276" w:lineRule="auto"/>
      </w:pPr>
      <w:r>
        <w:t>Finished edges by bevelling, sanding, burnishing and waxing, achieving a smooth sealed edge that passed quality inspection without rework.</w:t>
      </w:r>
    </w:p>
    <w:p>
      <w:pPr>
        <w:pStyle w:val="ListBullet"/>
        <w:spacing w:after="80" w:line="276" w:lineRule="auto"/>
      </w:pPr>
      <w:r>
        <w:t>Assembled and attached hardware such as buckles, D-rings, rivets and magnetic snaps, testing each closure and alignment before final sign-off.</w:t>
      </w:r>
    </w:p>
    <w:p>
      <w:pPr>
        <w:pStyle w:val="ListBullet"/>
        <w:spacing w:after="80" w:line="276" w:lineRule="auto"/>
      </w:pPr>
      <w:r>
        <w:t>Inspected finished products against specification sheets, identifying stitching flaws, uneven edges and hardware faults, and returning items for rework before dispatch to keep customer returns near zero.</w:t>
      </w:r>
    </w:p>
    <w:p>
      <w:pPr>
        <w:pStyle w:val="ListBullet"/>
        <w:spacing w:after="240" w:line="276" w:lineRule="auto"/>
      </w:pPr>
      <w:r>
        <w:t>Repaired and restored customer leather goods, including strap replacements, stitching repairs and hardware upgrades, maintaining a turnaround of three to five days.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Year 12 or equivalent is common, with many makers completing a Certificate III in Leather Goods Production or a related traineeship; some build on this with a Diploma of Fashion and Textiles or a design degree.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