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Lift Mechanic</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Lift mechanic with a current electrical licence and hands-on experience installing, servicing and repairing lifts, escalators and moving walkways across commercial and residential buildings. Works confidently from circuit diagrams and lift diagnostic software to trace electrical and mechanical faults, and tests and certifies every job against Australian Standards before handover. Reliable on after-hours call-outs and used to coordinating shutdowns and repair windows with building managers and site supervisors.</w:t>
      </w:r>
    </w:p>
    <w:p>
      <w:pPr>
        <w:spacing w:before="280" w:after="120"/>
        <w:jc w:val="left"/>
        <w:pBdr>
          <w:bottom w:val="single" w:sz="6" w:space="4" w:color="DFDED8"/>
        </w:pBdr>
      </w:pPr>
      <w:r>
        <w:rPr>
          <w:b/>
          <w:color w:val="2F62D9"/>
          <w:sz w:val="22"/>
        </w:rPr>
        <w:t>KEY SKILLS</w:t>
      </w:r>
    </w:p>
    <w:p>
      <w:pPr>
        <w:spacing w:before="0" w:after="200"/>
        <w:jc w:val="left"/>
      </w:pPr>
      <w:r>
        <w:t>Lift and escalator installation and maintenance   •   Fault finding from circuit diagrams and schematics   •   Reading plans and specifications   •   Testing and certification to Australian Standards   •   Worksite safety management and isolations   •   Regulatory compliance and service documentation   •   Multimeters and oscilloscopes   •   Proprietary lift diagnostic software   •   Hand and power tool work   •   Load testing equipment   •   Problem solving under time pressure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Lift Mechanic</w:t>
      </w:r>
      <w:r>
        <w:t>, [Company Name], [City]</w:t>
      </w:r>
      <w:r>
        <w:rPr>
          <w:i/>
        </w:rPr>
        <w:tab/>
        <w:t>[Month Year] – [Month Year / Present]</w:t>
      </w:r>
    </w:p>
    <w:p>
      <w:pPr>
        <w:pStyle w:val="ListBullet"/>
        <w:spacing w:after="80" w:line="276" w:lineRule="auto"/>
      </w:pPr>
      <w:r>
        <w:t>Installed lift cars, guide rails and hoisting machinery on multi-storey new-build projects, working from plans and specifications to align rails and machinery within manufacturer tolerances.</w:t>
      </w:r>
    </w:p>
    <w:p>
      <w:pPr>
        <w:pStyle w:val="ListBullet"/>
        <w:spacing w:after="80" w:line="276" w:lineRule="auto"/>
      </w:pPr>
      <w:r>
        <w:t>Serviced and adjusted lift doors, controllers and safety devices on scheduled maintenance runs across a commercial building portfolio, reducing repeat call-backs for door faults.</w:t>
      </w:r>
    </w:p>
    <w:p>
      <w:pPr>
        <w:pStyle w:val="ListBullet"/>
        <w:spacing w:after="80" w:line="276" w:lineRule="auto"/>
      </w:pPr>
      <w:r>
        <w:t>Diagnosed electrical and mechanical faults using circuit diagrams, multimeters and oscilloscopes, restoring cars to service within the response window during peak building hours.</w:t>
      </w:r>
    </w:p>
    <w:p>
      <w:pPr>
        <w:pStyle w:val="ListBullet"/>
        <w:spacing w:after="80" w:line="276" w:lineRule="auto"/>
      </w:pPr>
      <w:r>
        <w:t>Tested and certified lifts and escalators to Australian Standards, completing the compliance documentation handed to building owners and regulators.</w:t>
      </w:r>
    </w:p>
    <w:p>
      <w:pPr>
        <w:pStyle w:val="ListBullet"/>
        <w:spacing w:after="80" w:line="276" w:lineRule="auto"/>
      </w:pPr>
      <w:r>
        <w:t>Repaired and replaced worn components including ropes, brakes and drive systems, planning parts and shutdown windows with building managers to limit downtime for tenants.</w:t>
      </w:r>
    </w:p>
    <w:p>
      <w:pPr>
        <w:pStyle w:val="ListBullet"/>
        <w:spacing w:after="240" w:line="276" w:lineRule="auto"/>
      </w:pPr>
      <w:r>
        <w:t>Responded to passenger entrapment call-outs, releasing occupants using the approved procedure and reporting the cause and repair to the building manager.</w:t>
      </w:r>
    </w:p>
    <w:p>
      <w:pPr>
        <w:spacing w:before="280" w:after="120"/>
        <w:jc w:val="left"/>
        <w:pBdr>
          <w:bottom w:val="single" w:sz="6" w:space="4" w:color="DFDED8"/>
        </w:pBdr>
      </w:pPr>
      <w:r>
        <w:rPr>
          <w:b/>
          <w:color w:val="2F62D9"/>
          <w:sz w:val="22"/>
        </w:rPr>
        <w:t>EDUCATION</w:t>
      </w:r>
    </w:p>
    <w:p>
      <w:pPr>
        <w:spacing w:before="0" w:after="200"/>
        <w:jc w:val="left"/>
      </w:pPr>
      <w:r>
        <w:t>Certificate III in Electrotechnology (Electrician) apprenticeship with an electrical contractor or lift company, followed by industry lift-specific training, and a current electrical licence issued by the relevant state or territory regulator.</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