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Linguist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Linguist with a focus on language documentation and applied language technology. Combines field research and corpus analysis with teaching and resource development. Works across academic, government and technology settings to make language data useful and accessible.</w:t>
      </w:r>
    </w:p>
    <w:p>
      <w:pPr>
        <w:spacing w:before="280" w:after="120"/>
        <w:jc w:val="left"/>
        <w:pBdr>
          <w:bottom w:val="single" w:sz="6" w:space="4" w:color="DFDED8"/>
        </w:pBdr>
      </w:pPr>
      <w:r>
        <w:rPr>
          <w:b/>
          <w:color w:val="2F62D9"/>
          <w:sz w:val="22"/>
        </w:rPr>
        <w:t>KEY SKILLS</w:t>
      </w:r>
    </w:p>
    <w:p>
      <w:pPr>
        <w:spacing w:before="0" w:after="200"/>
        <w:jc w:val="left"/>
      </w:pPr>
      <w:r>
        <w:t>Data analysis   •   Statistical modelling   •   Machine learning   •   Field research and sampling   •   Teaching and instruction   •   Praat   •   ELAN   •   Python   •   R   •   FieldWorks   •   Written communication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Linguist</w:t>
      </w:r>
      <w:r>
        <w:t>, [Company Name], [City]</w:t>
      </w:r>
      <w:r>
        <w:rPr>
          <w:i/>
        </w:rPr>
        <w:tab/>
        <w:t>[Month Year] – [Month Year / Present]</w:t>
      </w:r>
    </w:p>
    <w:p>
      <w:pPr>
        <w:pStyle w:val="ListBullet"/>
        <w:spacing w:after="80" w:line="276" w:lineRule="auto"/>
      </w:pPr>
      <w:r>
        <w:t>Documented a previously unrecorded language variety by recording and transcribing over 30 hours of speech with community members, producing a lasting archive for the community and researchers.</w:t>
      </w:r>
    </w:p>
    <w:p>
      <w:pPr>
        <w:pStyle w:val="ListBullet"/>
        <w:spacing w:after="80" w:line="276" w:lineRule="auto"/>
      </w:pPr>
      <w:r>
        <w:t>Built a searchable corpus of 200,000 words using ELAN and Python, cutting manual annotation time for the research team from days to hours.</w:t>
      </w:r>
    </w:p>
    <w:p>
      <w:pPr>
        <w:pStyle w:val="ListBullet"/>
        <w:spacing w:after="80" w:line="276" w:lineRule="auto"/>
      </w:pPr>
      <w:r>
        <w:t>Designed and taught an undergraduate linguistics unit, receiving positive student feedback and improving tutorial participation across the semester.</w:t>
      </w:r>
    </w:p>
    <w:p>
      <w:pPr>
        <w:pStyle w:val="ListBullet"/>
        <w:spacing w:after="80" w:line="276" w:lineRule="auto"/>
      </w:pPr>
      <w:r>
        <w:t>Analysed phonetic data from 50 speakers using Praat, identifying a vowel merger that had not been described in the literature and presenting the findings at a national conference.</w:t>
      </w:r>
    </w:p>
    <w:p>
      <w:pPr>
        <w:pStyle w:val="ListBullet"/>
        <w:spacing w:after="240" w:line="276" w:lineRule="auto"/>
      </w:pPr>
      <w:r>
        <w:t>Wrote policy briefs on language maintenance for a government department, informing a review of community language grants.</w:t>
      </w:r>
    </w:p>
    <w:p>
      <w:pPr>
        <w:spacing w:before="280" w:after="120"/>
        <w:jc w:val="left"/>
        <w:pBdr>
          <w:bottom w:val="single" w:sz="6" w:space="4" w:color="DFDED8"/>
        </w:pBdr>
      </w:pPr>
      <w:r>
        <w:rPr>
          <w:b/>
          <w:color w:val="2F62D9"/>
          <w:sz w:val="22"/>
        </w:rPr>
        <w:t>EDUCATION</w:t>
      </w:r>
    </w:p>
    <w:p>
      <w:pPr>
        <w:spacing w:before="0" w:after="200"/>
        <w:jc w:val="left"/>
      </w:pPr>
      <w:r>
        <w:t>A bachelor degree in linguistics or a related field is the common entry point, with postgraduate study common for research and academic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