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Makeup Artist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Makeup Artist working across bridal, event and photographic work, with a kit and hygiene routine built for back-to-back bookings. Comfortable consulting on a look, preparing skin, applying everything from natural bridal finishes to airbrush and special effects, and keeping clients calm on a tight timeline. Builds repeat business through referrals and honest product advice.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Bridal and event makeup   •   Special effects makeup and prosthetics   •   Airbrush application   •   Skin assessment and preparation   •   Colour theory and face shaping   •   Makeup for photography, film and television   •   Lash application and brow shaping   •   Kit hygiene and tool sanitisation   •   Client consultation and look planning   •   Retail cosmetics and aftercare advice   •   Booking and scheduling software such as Timely and Fresha   •   Basic hairstyling for event 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Makeup Artist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Consulted with wedding parties of up to eight people to plan individual looks that stayed consistent through a full day of photographs and ceremonies.</w:t>
      </w:r>
    </w:p>
    <w:p>
      <w:pPr>
        <w:pStyle w:val="ListBullet"/>
        <w:spacing w:after="80" w:line="276" w:lineRule="auto"/>
      </w:pPr>
      <w:r>
        <w:t>Built a kit hygiene routine covering brush washing, palette scraping and tool sanitising between clients, which kept turnaround between bookings to about thirty minutes.</w:t>
      </w:r>
    </w:p>
    <w:p>
      <w:pPr>
        <w:pStyle w:val="ListBullet"/>
        <w:spacing w:after="80" w:line="276" w:lineRule="auto"/>
      </w:pPr>
      <w:r>
        <w:t>Created special effects looks with prosthetics, wax and cosmetic colour for short film and student productions, adapting designs on set when lighting and continuity changed.</w:t>
      </w:r>
    </w:p>
    <w:p>
      <w:pPr>
        <w:pStyle w:val="ListBullet"/>
        <w:spacing w:after="80" w:line="276" w:lineRule="auto"/>
      </w:pPr>
      <w:r>
        <w:t>Applied airbrush makeup for studio and location photo shoots, producing an even finish that needed less correction in post-production.</w:t>
      </w:r>
    </w:p>
    <w:p>
      <w:pPr>
        <w:pStyle w:val="ListBullet"/>
        <w:spacing w:after="80" w:line="276" w:lineRule="auto"/>
      </w:pPr>
      <w:r>
        <w:t>Managed bookings, quotes and reminder messages through scheduling software, which reduced no-shows and filled cancelled slots from a waitlist.</w:t>
      </w:r>
    </w:p>
    <w:p>
      <w:pPr>
        <w:pStyle w:val="ListBullet"/>
        <w:spacing w:after="240" w:line="276" w:lineRule="auto"/>
      </w:pPr>
      <w:r>
        <w:t>Advised retail customers on foundation matching and aftercare, and converted a steady share of them into repeat clients booking event and occasion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Makeup (SHB30221) or Certificate IV in Screen and Media is the common entry point, often built on short courses in airbrush, bridal and special effects; a Diploma of Screen and Media (Specialist Makeup Services) supports film and television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